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2B2259D" w:rsidR="00941D27" w:rsidRPr="0084686F" w:rsidRDefault="00941D27" w:rsidP="00941D27">
      <w:pPr>
        <w:pStyle w:val="a3"/>
        <w:tabs>
          <w:tab w:val="right" w:pos="8280"/>
          <w:tab w:val="right" w:pos="9781"/>
        </w:tabs>
        <w:ind w:right="-58"/>
        <w:rPr>
          <w:rFonts w:cs="Arial"/>
          <w:bCs/>
          <w:sz w:val="20"/>
          <w:lang w:val="de-DE" w:eastAsia="ja-JP"/>
        </w:rPr>
      </w:pPr>
      <w:bookmarkStart w:id="0" w:name="_GoBack"/>
      <w:bookmarkEnd w:id="0"/>
      <w:r w:rsidRPr="0084686F">
        <w:rPr>
          <w:rFonts w:cs="Arial"/>
          <w:bCs/>
          <w:sz w:val="20"/>
          <w:lang w:val="de-DE"/>
        </w:rPr>
        <w:t>3GPP TSG RAN WG1</w:t>
      </w:r>
      <w:r w:rsidR="00F42024" w:rsidRPr="0084686F">
        <w:rPr>
          <w:rFonts w:cs="Arial"/>
          <w:bCs/>
          <w:sz w:val="20"/>
          <w:lang w:val="de-DE"/>
        </w:rPr>
        <w:t xml:space="preserve"> #96</w:t>
      </w:r>
      <w:r w:rsidR="00A42D03" w:rsidRPr="0084686F">
        <w:rPr>
          <w:rFonts w:cs="Arial"/>
          <w:bCs/>
          <w:sz w:val="20"/>
          <w:lang w:val="de-DE"/>
        </w:rPr>
        <w:t>bis</w:t>
      </w:r>
      <w:r w:rsidR="001B69D7" w:rsidRPr="0084686F">
        <w:rPr>
          <w:rFonts w:cs="Arial" w:hint="eastAsia"/>
          <w:bCs/>
          <w:sz w:val="20"/>
          <w:lang w:val="de-DE" w:eastAsia="ja-JP"/>
        </w:rPr>
        <w:tab/>
      </w:r>
      <w:r w:rsidR="001B69D7" w:rsidRPr="0084686F">
        <w:rPr>
          <w:rFonts w:cs="Arial" w:hint="eastAsia"/>
          <w:bCs/>
          <w:sz w:val="20"/>
          <w:lang w:val="de-DE" w:eastAsia="ja-JP"/>
        </w:rPr>
        <w:tab/>
      </w:r>
      <w:r w:rsidR="00C4723C" w:rsidRPr="0084686F">
        <w:rPr>
          <w:rFonts w:cs="Arial" w:hint="eastAsia"/>
          <w:bCs/>
          <w:sz w:val="20"/>
          <w:lang w:val="de-DE" w:eastAsia="ja-JP"/>
        </w:rPr>
        <w:t>R1-</w:t>
      </w:r>
      <w:r w:rsidR="00C475AA">
        <w:rPr>
          <w:rFonts w:hint="eastAsia"/>
        </w:rPr>
        <w:t>1904596</w:t>
      </w:r>
      <w:r w:rsidR="00C475AA" w:rsidRPr="0084686F" w:rsidDel="00C475AA">
        <w:rPr>
          <w:rFonts w:cs="Arial"/>
          <w:bCs/>
          <w:sz w:val="20"/>
          <w:lang w:val="de-DE" w:eastAsia="ja-JP"/>
        </w:rPr>
        <w:t xml:space="preserve"> </w:t>
      </w:r>
    </w:p>
    <w:p w14:paraId="552A328C" w14:textId="740168D9" w:rsidR="00941D27" w:rsidRPr="0093682F" w:rsidRDefault="00A42D03" w:rsidP="00941D27">
      <w:pPr>
        <w:pStyle w:val="TdocHeader2"/>
        <w:jc w:val="left"/>
        <w:rPr>
          <w:rFonts w:eastAsiaTheme="minorEastAsia"/>
          <w:lang w:val="en-US"/>
        </w:rPr>
      </w:pPr>
      <w:r>
        <w:rPr>
          <w:rFonts w:eastAsia="ＭＳ 明朝" w:cs="Arial"/>
          <w:bCs/>
          <w:sz w:val="20"/>
          <w:lang w:val="en-US" w:eastAsia="ja-JP"/>
        </w:rPr>
        <w:t>Xi’an</w:t>
      </w:r>
      <w:r w:rsidR="00F42024">
        <w:rPr>
          <w:rFonts w:eastAsia="ＭＳ 明朝" w:cs="Arial"/>
          <w:bCs/>
          <w:sz w:val="20"/>
          <w:lang w:val="en-US" w:eastAsia="ja-JP"/>
        </w:rPr>
        <w:t xml:space="preserve">, </w:t>
      </w:r>
      <w:r>
        <w:rPr>
          <w:rFonts w:eastAsia="ＭＳ 明朝" w:cs="Arial"/>
          <w:bCs/>
          <w:sz w:val="20"/>
          <w:lang w:val="en-US" w:eastAsia="ja-JP"/>
        </w:rPr>
        <w:t>China</w:t>
      </w:r>
      <w:r w:rsidR="00F42024">
        <w:rPr>
          <w:rFonts w:eastAsia="ＭＳ 明朝" w:cs="Arial"/>
          <w:bCs/>
          <w:sz w:val="20"/>
          <w:lang w:val="en-US" w:eastAsia="ja-JP"/>
        </w:rPr>
        <w:t xml:space="preserve">, </w:t>
      </w:r>
      <w:r>
        <w:rPr>
          <w:rFonts w:eastAsia="ＭＳ 明朝" w:cs="Arial"/>
          <w:bCs/>
          <w:sz w:val="20"/>
          <w:lang w:val="en-US" w:eastAsia="ja-JP"/>
        </w:rPr>
        <w:t>8</w:t>
      </w:r>
      <w:r w:rsidR="00F42024" w:rsidRPr="00F42024">
        <w:rPr>
          <w:rFonts w:eastAsia="ＭＳ 明朝" w:cs="Arial"/>
          <w:bCs/>
          <w:sz w:val="20"/>
          <w:vertAlign w:val="superscript"/>
          <w:lang w:val="en-US" w:eastAsia="ja-JP"/>
        </w:rPr>
        <w:t>th</w:t>
      </w:r>
      <w:r w:rsidR="00F42024">
        <w:rPr>
          <w:rFonts w:eastAsia="ＭＳ 明朝" w:cs="Arial"/>
          <w:bCs/>
          <w:sz w:val="20"/>
          <w:lang w:val="en-US" w:eastAsia="ja-JP"/>
        </w:rPr>
        <w:t xml:space="preserve"> </w:t>
      </w:r>
      <w:r>
        <w:rPr>
          <w:rFonts w:eastAsia="ＭＳ 明朝" w:cs="Arial"/>
          <w:bCs/>
          <w:sz w:val="20"/>
          <w:lang w:val="en-US" w:eastAsia="ja-JP"/>
        </w:rPr>
        <w:t>April</w:t>
      </w:r>
      <w:r w:rsidR="00F42024">
        <w:rPr>
          <w:rFonts w:eastAsia="ＭＳ 明朝" w:cs="Arial"/>
          <w:bCs/>
          <w:sz w:val="20"/>
          <w:lang w:val="en-US" w:eastAsia="ja-JP"/>
        </w:rPr>
        <w:t xml:space="preserve"> – 1</w:t>
      </w:r>
      <w:r>
        <w:rPr>
          <w:rFonts w:eastAsia="ＭＳ 明朝" w:cs="Arial"/>
          <w:bCs/>
          <w:sz w:val="20"/>
          <w:lang w:val="en-US" w:eastAsia="ja-JP"/>
        </w:rPr>
        <w:t>2</w:t>
      </w:r>
      <w:r w:rsidRPr="00A42D03">
        <w:rPr>
          <w:rFonts w:eastAsia="ＭＳ 明朝" w:cs="Arial"/>
          <w:bCs/>
          <w:sz w:val="20"/>
          <w:vertAlign w:val="superscript"/>
          <w:lang w:val="en-US" w:eastAsia="ja-JP"/>
        </w:rPr>
        <w:t>th</w:t>
      </w:r>
      <w:r>
        <w:rPr>
          <w:rFonts w:eastAsia="ＭＳ 明朝" w:cs="Arial"/>
          <w:bCs/>
          <w:sz w:val="20"/>
          <w:lang w:val="en-US" w:eastAsia="ja-JP"/>
        </w:rPr>
        <w:t xml:space="preserve"> </w:t>
      </w:r>
      <w:r w:rsidR="00C475AA">
        <w:rPr>
          <w:rFonts w:eastAsia="ＭＳ 明朝" w:cs="Arial"/>
          <w:bCs/>
          <w:sz w:val="20"/>
          <w:lang w:val="en-US" w:eastAsia="ja-JP"/>
        </w:rPr>
        <w:t>April</w:t>
      </w:r>
      <w:r w:rsidR="00DE7D0C">
        <w:rPr>
          <w:rFonts w:eastAsia="ＭＳ 明朝" w:cs="Arial"/>
          <w:bCs/>
          <w:sz w:val="20"/>
          <w:lang w:val="en-US" w:eastAsia="ja-JP"/>
        </w:rPr>
        <w:t xml:space="preserve"> 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B4C81D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20B40" w:rsidRPr="0084686F">
        <w:rPr>
          <w:b w:val="0"/>
          <w:sz w:val="20"/>
        </w:rPr>
        <w:t>Channel access procedures</w:t>
      </w:r>
      <w:r w:rsidR="00F91A0D">
        <w:rPr>
          <w:b w:val="0"/>
          <w:sz w:val="20"/>
        </w:rPr>
        <w:t xml:space="preserve"> for NR-U</w:t>
      </w:r>
    </w:p>
    <w:p w14:paraId="3BEF152C" w14:textId="1740B01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912C27">
        <w:rPr>
          <w:rFonts w:ascii="Arial" w:hAnsi="Arial"/>
          <w:lang w:eastAsia="ja-JP"/>
        </w:rPr>
        <w:t>1</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578EB470" w:rsidR="001505FC" w:rsidRDefault="00F34010" w:rsidP="001B17D7">
      <w:pPr>
        <w:rPr>
          <w:lang w:eastAsia="ja-JP"/>
        </w:rPr>
      </w:pPr>
      <w:r>
        <w:rPr>
          <w:lang w:eastAsia="ja-JP"/>
        </w:rPr>
        <w:t>T</w:t>
      </w:r>
      <w:r>
        <w:rPr>
          <w:rFonts w:hint="eastAsia"/>
          <w:lang w:eastAsia="ja-JP"/>
        </w:rPr>
        <w:t xml:space="preserve">his </w:t>
      </w:r>
      <w:r>
        <w:rPr>
          <w:lang w:eastAsia="ja-JP"/>
        </w:rPr>
        <w:t xml:space="preserve">contribution provides our view on </w:t>
      </w:r>
      <w:r w:rsidR="00220B40">
        <w:rPr>
          <w:lang w:eastAsia="ja-JP"/>
        </w:rPr>
        <w:t>channel access procedures</w:t>
      </w:r>
      <w:r w:rsidR="001B17D7">
        <w:rPr>
          <w:lang w:eastAsia="ja-JP"/>
        </w:rPr>
        <w:t xml:space="preserve">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728EED2D" w14:textId="3BF6FEA6" w:rsidR="005F28B0" w:rsidRDefault="00220B40" w:rsidP="00F45CA5">
      <w:pPr>
        <w:pStyle w:val="aff1"/>
        <w:numPr>
          <w:ilvl w:val="0"/>
          <w:numId w:val="31"/>
        </w:numPr>
        <w:ind w:leftChars="0"/>
        <w:rPr>
          <w:lang w:eastAsia="ja-JP"/>
        </w:rPr>
      </w:pPr>
      <w:r>
        <w:rPr>
          <w:lang w:eastAsia="ja-JP"/>
        </w:rPr>
        <w:t>CWS adjustment</w:t>
      </w:r>
    </w:p>
    <w:p w14:paraId="0D93F25C" w14:textId="1FC6F1B0" w:rsidR="00AF0174" w:rsidRDefault="00AF0174" w:rsidP="00AF0174">
      <w:pPr>
        <w:pStyle w:val="aff1"/>
        <w:numPr>
          <w:ilvl w:val="0"/>
          <w:numId w:val="31"/>
        </w:numPr>
        <w:ind w:leftChars="0"/>
        <w:rPr>
          <w:lang w:eastAsia="ja-JP"/>
        </w:rPr>
      </w:pPr>
      <w:r>
        <w:rPr>
          <w:lang w:eastAsia="ja-JP"/>
        </w:rPr>
        <w:t>Impact of RF transient period on the design of Cat-2 LBT</w:t>
      </w:r>
    </w:p>
    <w:p w14:paraId="1CF0E468" w14:textId="68D31A0F" w:rsidR="00F86F62" w:rsidRPr="00F86F62" w:rsidRDefault="00073A48" w:rsidP="001B17D7">
      <w:pPr>
        <w:rPr>
          <w:lang w:eastAsia="ja-JP"/>
        </w:rPr>
      </w:pPr>
      <w:r>
        <w:rPr>
          <w:lang w:eastAsia="ja-JP"/>
        </w:rPr>
        <w:t>The related agreements are quoted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2BD86203" w14:textId="77777777" w:rsidR="00220B40" w:rsidRDefault="00220B40" w:rsidP="0084686F">
      <w:pPr>
        <w:pStyle w:val="2"/>
        <w:rPr>
          <w:lang w:val="en-US" w:eastAsia="ja-JP"/>
        </w:rPr>
      </w:pPr>
      <w:r w:rsidRPr="00220B40">
        <w:rPr>
          <w:lang w:val="en-US" w:eastAsia="ja-JP"/>
        </w:rPr>
        <w:t>CWS adjustment</w:t>
      </w:r>
    </w:p>
    <w:p w14:paraId="19CFE0AD" w14:textId="38A84E80" w:rsidR="00A04730" w:rsidRDefault="00F86F62">
      <w:pPr>
        <w:rPr>
          <w:lang w:val="en-US" w:eastAsia="ja-JP"/>
        </w:rPr>
      </w:pPr>
      <w:r>
        <w:rPr>
          <w:rFonts w:hint="eastAsia"/>
          <w:lang w:val="en-US" w:eastAsia="ja-JP"/>
        </w:rPr>
        <w:t>L</w:t>
      </w:r>
      <w:r>
        <w:rPr>
          <w:lang w:val="en-US" w:eastAsia="ja-JP"/>
        </w:rPr>
        <w:t xml:space="preserve">TE-LAA supports dynamic CWS adaptation based on HARQ-ACK feedback corresponding to the TBs sent over the LAA </w:t>
      </w:r>
      <w:r w:rsidR="0065104A">
        <w:rPr>
          <w:lang w:val="en-US" w:eastAsia="ja-JP"/>
        </w:rPr>
        <w:t>carrier</w:t>
      </w:r>
      <w:r>
        <w:rPr>
          <w:lang w:val="en-US" w:eastAsia="ja-JP"/>
        </w:rPr>
        <w:t xml:space="preserve">. </w:t>
      </w:r>
      <w:r w:rsidR="00AA622D">
        <w:rPr>
          <w:lang w:val="en-US" w:eastAsia="ja-JP"/>
        </w:rPr>
        <w:t xml:space="preserve">If </w:t>
      </w:r>
      <w:r w:rsidR="005D6BF1">
        <w:rPr>
          <w:lang w:val="en-US" w:eastAsia="ja-JP"/>
        </w:rPr>
        <w:t xml:space="preserve">more than </w:t>
      </w:r>
      <w:r w:rsidR="00AA622D">
        <w:rPr>
          <w:lang w:val="en-US" w:eastAsia="ja-JP"/>
        </w:rPr>
        <w:t xml:space="preserve">a certain percentage (e.g. 80% in Rel.13 LTE-LAA) of </w:t>
      </w:r>
      <w:r w:rsidR="005D6BF1">
        <w:rPr>
          <w:lang w:val="en-US" w:eastAsia="ja-JP"/>
        </w:rPr>
        <w:t xml:space="preserve">HARQ-ACK corresponding to the TBs in the first subframe are NACK/DTX, the CWS is increased; otherwise, the CWS is reset to the minimum value. This function could reduce collisions among nodes and provide </w:t>
      </w:r>
      <w:r w:rsidR="00A04730">
        <w:rPr>
          <w:lang w:val="en-US" w:eastAsia="ja-JP"/>
        </w:rPr>
        <w:t xml:space="preserve">efficient resource usage. </w:t>
      </w:r>
    </w:p>
    <w:p w14:paraId="072E6961" w14:textId="4FE624D7" w:rsidR="00A04730" w:rsidRDefault="00A04730" w:rsidP="00752334">
      <w:pPr>
        <w:rPr>
          <w:lang w:val="en-US" w:eastAsia="ja-JP"/>
        </w:rPr>
      </w:pPr>
      <w:r>
        <w:rPr>
          <w:lang w:val="en-US" w:eastAsia="ja-JP"/>
        </w:rPr>
        <w:t>In RAN1#95, in case of CBG-based HARQ and LBT cat-4, enhancements for defining how to adjust the CWS based on TB- and CBG-level HARQ-ACK were agreed as beneficial</w:t>
      </w:r>
      <w:r w:rsidR="00DC44B0">
        <w:rPr>
          <w:lang w:val="en-US" w:eastAsia="ja-JP"/>
        </w:rPr>
        <w:t xml:space="preserve"> in HARQ agenda</w:t>
      </w:r>
      <w:r>
        <w:rPr>
          <w:lang w:val="en-US" w:eastAsia="ja-JP"/>
        </w:rPr>
        <w:t>. F</w:t>
      </w:r>
      <w:r w:rsidR="00F4600A">
        <w:rPr>
          <w:lang w:val="en-US" w:eastAsia="ja-JP"/>
        </w:rPr>
        <w:t>rom</w:t>
      </w:r>
      <w:r>
        <w:rPr>
          <w:lang w:val="en-US" w:eastAsia="ja-JP"/>
        </w:rPr>
        <w:t xml:space="preserve"> our perspective, however, the CWS adaptation based on only TB-level HARQ-ACK could be sufficient. If collisions happen among other nodes like Wi-Fi, LAA or other NR nodes, </w:t>
      </w:r>
      <w:r w:rsidR="00FE0762">
        <w:rPr>
          <w:lang w:val="en-US" w:eastAsia="ja-JP"/>
        </w:rPr>
        <w:t xml:space="preserve">most of CBG-based HARQ-ACK feedbacks corresponding to a TB would be </w:t>
      </w:r>
      <w:r w:rsidR="00F4600A">
        <w:rPr>
          <w:lang w:val="en-US" w:eastAsia="ja-JP"/>
        </w:rPr>
        <w:t xml:space="preserve">more likely to </w:t>
      </w:r>
      <w:r w:rsidR="00FE0762">
        <w:rPr>
          <w:lang w:val="en-US" w:eastAsia="ja-JP"/>
        </w:rPr>
        <w:t>NACK/DTX. Although collisions of one or a few symbol(s) by other nodes could cause only some CBG</w:t>
      </w:r>
      <w:r w:rsidR="0065104A">
        <w:rPr>
          <w:lang w:val="en-US" w:eastAsia="ja-JP"/>
        </w:rPr>
        <w:t>’</w:t>
      </w:r>
      <w:r w:rsidR="00FE0762">
        <w:rPr>
          <w:lang w:val="en-US" w:eastAsia="ja-JP"/>
        </w:rPr>
        <w:t xml:space="preserve">s NACK/DTX but not the whole TB’s NACK/DTX, we </w:t>
      </w:r>
      <w:r w:rsidR="004003D5">
        <w:rPr>
          <w:lang w:val="en-US" w:eastAsia="ja-JP"/>
        </w:rPr>
        <w:t>consider that could be less event</w:t>
      </w:r>
      <w:r w:rsidR="00F4600A">
        <w:rPr>
          <w:lang w:val="en-US" w:eastAsia="ja-JP"/>
        </w:rPr>
        <w:t xml:space="preserve"> compared with some </w:t>
      </w:r>
      <w:r w:rsidR="0065104A">
        <w:rPr>
          <w:lang w:val="en-US" w:eastAsia="ja-JP"/>
        </w:rPr>
        <w:t>CBG</w:t>
      </w:r>
      <w:r w:rsidR="00F4600A">
        <w:rPr>
          <w:lang w:val="en-US" w:eastAsia="ja-JP"/>
        </w:rPr>
        <w:t>'s NACK/DTX caused by channel condition like fading</w:t>
      </w:r>
      <w:r w:rsidR="004003D5">
        <w:rPr>
          <w:lang w:val="en-US" w:eastAsia="ja-JP"/>
        </w:rPr>
        <w:t>.</w:t>
      </w:r>
    </w:p>
    <w:p w14:paraId="2F4C85A2" w14:textId="4FA56FB3" w:rsidR="004003D5" w:rsidRDefault="004003D5" w:rsidP="004003D5">
      <w:pPr>
        <w:rPr>
          <w:b/>
          <w:i/>
          <w:lang w:val="en-US" w:eastAsia="ja-JP"/>
        </w:rPr>
      </w:pPr>
      <w:bookmarkStart w:id="1" w:name="_Hlk534795135"/>
      <w:r w:rsidRPr="005D2E34">
        <w:rPr>
          <w:b/>
          <w:i/>
          <w:lang w:val="en-US" w:eastAsia="ja-JP"/>
        </w:rPr>
        <w:t>Proposal</w:t>
      </w:r>
      <w:r>
        <w:rPr>
          <w:b/>
          <w:i/>
          <w:lang w:val="en-US" w:eastAsia="ja-JP"/>
        </w:rPr>
        <w:t xml:space="preserve"> </w:t>
      </w:r>
      <w:r w:rsidR="00E0687D">
        <w:rPr>
          <w:b/>
          <w:i/>
          <w:lang w:val="en-US" w:eastAsia="ja-JP"/>
        </w:rPr>
        <w:t>1</w:t>
      </w:r>
      <w:r w:rsidRPr="005D2E34">
        <w:rPr>
          <w:b/>
          <w:i/>
          <w:lang w:val="en-US" w:eastAsia="ja-JP"/>
        </w:rPr>
        <w:t xml:space="preserve">: </w:t>
      </w:r>
      <w:r>
        <w:rPr>
          <w:b/>
          <w:i/>
          <w:lang w:val="en-US" w:eastAsia="ja-JP"/>
        </w:rPr>
        <w:t>For CWS adaptation, to consider only TB-level HARQ-ACK feedback could be sufficient.</w:t>
      </w:r>
    </w:p>
    <w:p w14:paraId="407692F6" w14:textId="77777777" w:rsidR="006614B3" w:rsidRDefault="006614B3" w:rsidP="00580560">
      <w:pPr>
        <w:pStyle w:val="2"/>
        <w:numPr>
          <w:ilvl w:val="0"/>
          <w:numId w:val="0"/>
        </w:numPr>
        <w:ind w:left="284"/>
        <w:rPr>
          <w:lang w:val="en-US" w:eastAsia="ja-JP"/>
        </w:rPr>
      </w:pPr>
    </w:p>
    <w:p w14:paraId="7BCE41BD" w14:textId="1D0B9A98" w:rsidR="006614B3" w:rsidRPr="006614B3" w:rsidRDefault="00580560" w:rsidP="00580560">
      <w:pPr>
        <w:pStyle w:val="2"/>
        <w:numPr>
          <w:ilvl w:val="0"/>
          <w:numId w:val="0"/>
        </w:numPr>
        <w:ind w:left="284"/>
        <w:rPr>
          <w:lang w:val="en-US" w:eastAsia="ja-JP"/>
        </w:rPr>
      </w:pPr>
      <w:r>
        <w:rPr>
          <w:lang w:val="en-US" w:eastAsia="ja-JP"/>
        </w:rPr>
        <w:t xml:space="preserve">2.2 </w:t>
      </w:r>
      <w:r w:rsidR="006614B3">
        <w:rPr>
          <w:lang w:val="en-US" w:eastAsia="ja-JP"/>
        </w:rPr>
        <w:t>Impact of transient period on Cat-2 LBT</w:t>
      </w:r>
    </w:p>
    <w:p w14:paraId="18BB1141" w14:textId="7D4B8D87" w:rsidR="006614B3" w:rsidRDefault="00E508E8" w:rsidP="004003D5">
      <w:pPr>
        <w:rPr>
          <w:lang w:val="en-US" w:eastAsia="ja-JP"/>
        </w:rPr>
      </w:pPr>
      <w:r w:rsidRPr="00580560">
        <w:rPr>
          <w:lang w:val="en-US" w:eastAsia="ja-JP"/>
        </w:rPr>
        <w:t xml:space="preserve">It has been agreed in NR-U </w:t>
      </w:r>
      <w:r>
        <w:rPr>
          <w:lang w:val="en-US" w:eastAsia="ja-JP"/>
        </w:rPr>
        <w:t xml:space="preserve">Cat-2 LBT can be used to sense the channel during a gap in the </w:t>
      </w:r>
      <w:proofErr w:type="spellStart"/>
      <w:r>
        <w:rPr>
          <w:lang w:val="en-US" w:eastAsia="ja-JP"/>
        </w:rPr>
        <w:t>gNB’s</w:t>
      </w:r>
      <w:proofErr w:type="spellEnd"/>
      <w:r>
        <w:rPr>
          <w:lang w:val="en-US" w:eastAsia="ja-JP"/>
        </w:rPr>
        <w:t xml:space="preserve"> acquired COT, if the gap is larger than 16 us but not more than 25 us. The gap can be between DL and UL bursts, between UL and UL bursts, or between UL and DL bursts.  </w:t>
      </w:r>
      <w:r w:rsidR="002A3C36">
        <w:rPr>
          <w:lang w:val="en-US" w:eastAsia="ja-JP"/>
        </w:rPr>
        <w:t xml:space="preserve">However, it is </w:t>
      </w:r>
      <w:r w:rsidR="00FF0C9B">
        <w:rPr>
          <w:lang w:val="en-US" w:eastAsia="ja-JP"/>
        </w:rPr>
        <w:t xml:space="preserve">still </w:t>
      </w:r>
      <w:r w:rsidR="002A3C36">
        <w:rPr>
          <w:lang w:val="en-US" w:eastAsia="ja-JP"/>
        </w:rPr>
        <w:t>to be clarified whether such gap includes the RF transient period or not, because it impacts the accuracy of the CCA significantly as will be analyzed in the following.</w:t>
      </w:r>
    </w:p>
    <w:p w14:paraId="5D7A3D7B" w14:textId="058FA9FA" w:rsidR="002A3C36" w:rsidRDefault="002A3C36" w:rsidP="004003D5">
      <w:pPr>
        <w:rPr>
          <w:lang w:val="en-US" w:eastAsia="ja-JP"/>
        </w:rPr>
      </w:pPr>
      <w:r>
        <w:rPr>
          <w:lang w:val="en-US" w:eastAsia="ja-JP"/>
        </w:rPr>
        <w:t>Consider the UL</w:t>
      </w:r>
      <w:r w:rsidR="002C0B65">
        <w:rPr>
          <w:lang w:val="en-US" w:eastAsia="ja-JP"/>
        </w:rPr>
        <w:t xml:space="preserve"> transmission</w:t>
      </w:r>
      <w:r>
        <w:rPr>
          <w:lang w:val="en-US" w:eastAsia="ja-JP"/>
        </w:rPr>
        <w:t xml:space="preserve"> as an example. In 38.101, the general power ON/OFF time mask</w:t>
      </w:r>
      <w:r w:rsidR="00FF0C9B">
        <w:rPr>
          <w:lang w:val="en-US" w:eastAsia="ja-JP"/>
        </w:rPr>
        <w:t xml:space="preserve"> </w:t>
      </w:r>
      <w:r>
        <w:rPr>
          <w:lang w:val="en-US" w:eastAsia="ja-JP"/>
        </w:rPr>
        <w:t xml:space="preserve">is defined in Figure 6.3.3.2-1 which is copied and pasted here </w:t>
      </w:r>
    </w:p>
    <w:p w14:paraId="77F5F4DD" w14:textId="0021BC43" w:rsidR="002A3C36" w:rsidRPr="00580560" w:rsidRDefault="002A3C36" w:rsidP="00580560">
      <w:pPr>
        <w:jc w:val="center"/>
        <w:rPr>
          <w:lang w:val="en-US" w:eastAsia="ja-JP"/>
        </w:rPr>
      </w:pPr>
      <w:r w:rsidRPr="00F67ACC">
        <w:rPr>
          <w:rFonts w:ascii="Times" w:eastAsia="游明朝" w:hAnsi="Times" w:cs="Times"/>
          <w:noProof/>
          <w:lang w:eastAsia="zh-CN"/>
        </w:rPr>
        <w:lastRenderedPageBreak/>
        <w:drawing>
          <wp:inline distT="0" distB="0" distL="0" distR="0" wp14:anchorId="7F951145" wp14:editId="1B10DFEF">
            <wp:extent cx="5788025" cy="17646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8025" cy="1764665"/>
                    </a:xfrm>
                    <a:prstGeom prst="rect">
                      <a:avLst/>
                    </a:prstGeom>
                    <a:noFill/>
                    <a:ln>
                      <a:noFill/>
                    </a:ln>
                  </pic:spPr>
                </pic:pic>
              </a:graphicData>
            </a:graphic>
          </wp:inline>
        </w:drawing>
      </w:r>
    </w:p>
    <w:p w14:paraId="01FACAF8" w14:textId="77777777" w:rsidR="00FF0C9B" w:rsidRDefault="00BF0C62" w:rsidP="004003D5">
      <w:pPr>
        <w:rPr>
          <w:lang w:val="en-US" w:eastAsia="ja-JP"/>
        </w:rPr>
      </w:pPr>
      <w:r w:rsidRPr="00580560">
        <w:rPr>
          <w:lang w:val="en-US" w:eastAsia="ja-JP"/>
        </w:rPr>
        <w:t xml:space="preserve">As can be observed from the figure, </w:t>
      </w:r>
      <w:r>
        <w:rPr>
          <w:lang w:val="en-US" w:eastAsia="ja-JP"/>
        </w:rPr>
        <w:t xml:space="preserve">there is a 10 us transient period at the beginning of the transmission due to RF power ramping from OFF to ON. Similarly, there is also </w:t>
      </w:r>
      <w:r w:rsidR="00EE5C48">
        <w:rPr>
          <w:lang w:val="en-US" w:eastAsia="ja-JP"/>
        </w:rPr>
        <w:t>a 10 us transient period at</w:t>
      </w:r>
      <w:r>
        <w:rPr>
          <w:lang w:val="en-US" w:eastAsia="ja-JP"/>
        </w:rPr>
        <w:t xml:space="preserve"> the end </w:t>
      </w:r>
      <w:r w:rsidR="00EE5C48">
        <w:rPr>
          <w:lang w:val="en-US" w:eastAsia="ja-JP"/>
        </w:rPr>
        <w:t xml:space="preserve">slot </w:t>
      </w:r>
      <w:r>
        <w:rPr>
          <w:lang w:val="en-US" w:eastAsia="ja-JP"/>
        </w:rPr>
        <w:t xml:space="preserve">due to power ON to OFF. </w:t>
      </w:r>
    </w:p>
    <w:p w14:paraId="2413D2BC" w14:textId="4ECE4D84" w:rsidR="006614B3" w:rsidRDefault="00EE5C48" w:rsidP="004003D5">
      <w:pPr>
        <w:rPr>
          <w:lang w:val="en-US" w:eastAsia="ja-JP"/>
        </w:rPr>
      </w:pPr>
      <w:r>
        <w:rPr>
          <w:lang w:val="en-US" w:eastAsia="ja-JP"/>
        </w:rPr>
        <w:t xml:space="preserve">Since the actual power in the transient period is undefined, </w:t>
      </w:r>
      <w:r w:rsidR="00FF0C9B">
        <w:rPr>
          <w:lang w:val="en-US" w:eastAsia="ja-JP"/>
        </w:rPr>
        <w:t xml:space="preserve">for NR-U, </w:t>
      </w:r>
      <w:r>
        <w:rPr>
          <w:lang w:val="en-US" w:eastAsia="ja-JP"/>
        </w:rPr>
        <w:t xml:space="preserve">it could happen that if CCA overlaps with the transient period, </w:t>
      </w:r>
      <w:r w:rsidR="0079512F">
        <w:rPr>
          <w:lang w:val="en-US" w:eastAsia="ja-JP"/>
        </w:rPr>
        <w:t>the LBT could fail unnecessarily. One such example is illustrated by Fig.1 below.</w:t>
      </w:r>
    </w:p>
    <w:p w14:paraId="0548DE6D" w14:textId="65BE4EA7" w:rsidR="0079512F" w:rsidRDefault="00B561C0" w:rsidP="00580560">
      <w:pPr>
        <w:jc w:val="center"/>
        <w:rPr>
          <w:rFonts w:ascii="Times" w:eastAsia="游明朝" w:hAnsi="Times" w:cs="Times"/>
          <w:lang w:val="en-US" w:eastAsia="ja-JP"/>
        </w:rPr>
      </w:pPr>
      <w:r w:rsidRPr="000E4605">
        <w:rPr>
          <w:rFonts w:ascii="Times" w:eastAsia="游明朝" w:hAnsi="Times" w:cs="Times"/>
          <w:lang w:val="en-US" w:eastAsia="ja-JP"/>
        </w:rPr>
        <w:object w:dxaOrig="8023" w:dyaOrig="2272" w14:anchorId="5EB5A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13.25pt" o:ole="">
            <v:imagedata r:id="rId10" o:title=""/>
          </v:shape>
          <o:OLEObject Type="Embed" ProgID="Visio.Drawing.15" ShapeID="_x0000_i1025" DrawAspect="Content" ObjectID="_1615373076" r:id="rId11"/>
        </w:object>
      </w:r>
    </w:p>
    <w:p w14:paraId="780DA303" w14:textId="5174B65D" w:rsidR="002C0B65" w:rsidRPr="00580560" w:rsidRDefault="002C0B65" w:rsidP="00580560">
      <w:pPr>
        <w:jc w:val="center"/>
        <w:rPr>
          <w:lang w:val="en-US" w:eastAsia="ja-JP"/>
        </w:rPr>
      </w:pPr>
      <w:r>
        <w:rPr>
          <w:rFonts w:ascii="Times" w:eastAsia="游明朝" w:hAnsi="Times" w:cs="Times"/>
          <w:lang w:val="en-US" w:eastAsia="ja-JP"/>
        </w:rPr>
        <w:t>Fig.1 Unnecessary channel blockage due to transient period</w:t>
      </w:r>
    </w:p>
    <w:p w14:paraId="7128FF04" w14:textId="5197569A" w:rsidR="00CA3A89" w:rsidRDefault="00FF0C9B" w:rsidP="004003D5">
      <w:pPr>
        <w:rPr>
          <w:lang w:val="en-US" w:eastAsia="ja-JP"/>
        </w:rPr>
      </w:pPr>
      <w:r w:rsidRPr="00580560">
        <w:rPr>
          <w:lang w:val="en-US" w:eastAsia="ja-JP"/>
        </w:rPr>
        <w:t xml:space="preserve">In Fig.1, </w:t>
      </w:r>
      <w:proofErr w:type="spellStart"/>
      <w:r>
        <w:rPr>
          <w:lang w:val="en-US" w:eastAsia="ja-JP"/>
        </w:rPr>
        <w:t>UE</w:t>
      </w:r>
      <w:r w:rsidR="0053491B">
        <w:rPr>
          <w:lang w:val="en-US" w:eastAsia="ja-JP"/>
        </w:rPr>
        <w:t>_</w:t>
      </w:r>
      <w:r>
        <w:rPr>
          <w:lang w:val="en-US" w:eastAsia="ja-JP"/>
        </w:rPr>
        <w:t>a</w:t>
      </w:r>
      <w:proofErr w:type="spellEnd"/>
      <w:r>
        <w:rPr>
          <w:lang w:val="en-US" w:eastAsia="ja-JP"/>
        </w:rPr>
        <w:t xml:space="preserve"> can perform UL transmission without LBT because the gap is less than 16 us. However, </w:t>
      </w:r>
      <w:proofErr w:type="spellStart"/>
      <w:r>
        <w:rPr>
          <w:lang w:val="en-US" w:eastAsia="ja-JP"/>
        </w:rPr>
        <w:t>UE</w:t>
      </w:r>
      <w:r w:rsidR="0053491B">
        <w:rPr>
          <w:lang w:val="en-US" w:eastAsia="ja-JP"/>
        </w:rPr>
        <w:t>_</w:t>
      </w:r>
      <w:r>
        <w:rPr>
          <w:lang w:val="en-US" w:eastAsia="ja-JP"/>
        </w:rPr>
        <w:t>b</w:t>
      </w:r>
      <w:proofErr w:type="spellEnd"/>
      <w:r>
        <w:rPr>
          <w:lang w:val="en-US" w:eastAsia="ja-JP"/>
        </w:rPr>
        <w:t xml:space="preserve"> can transmit only if the Cat-2 LBT is passed. </w:t>
      </w:r>
      <w:r w:rsidR="00CA3A89">
        <w:rPr>
          <w:lang w:val="en-US" w:eastAsia="ja-JP"/>
        </w:rPr>
        <w:t>If the CCA measures the residual power of UE a transient period, it is likely LBT would fail and UE</w:t>
      </w:r>
      <w:r w:rsidR="0053491B">
        <w:rPr>
          <w:lang w:val="en-US" w:eastAsia="ja-JP"/>
        </w:rPr>
        <w:t>_</w:t>
      </w:r>
      <w:r w:rsidR="00CA3A89">
        <w:rPr>
          <w:lang w:val="en-US" w:eastAsia="ja-JP"/>
        </w:rPr>
        <w:t xml:space="preserve">b is blocked unnecessarily. Therefore, the design of CCA for Cat-2 LBT should avoid the transient period. </w:t>
      </w:r>
    </w:p>
    <w:p w14:paraId="40F5AB8B" w14:textId="77777777" w:rsidR="00CA3A89" w:rsidRDefault="00CA3A89" w:rsidP="004003D5">
      <w:pPr>
        <w:rPr>
          <w:lang w:val="en-US" w:eastAsia="ja-JP"/>
        </w:rPr>
      </w:pPr>
      <w:r>
        <w:rPr>
          <w:lang w:val="en-US" w:eastAsia="ja-JP"/>
        </w:rPr>
        <w:t>To summarize, we have the following proposal:</w:t>
      </w:r>
    </w:p>
    <w:p w14:paraId="21128C1A" w14:textId="53724F26" w:rsidR="00CA3A89" w:rsidRDefault="00CA3A89" w:rsidP="00CA3A89">
      <w:pPr>
        <w:rPr>
          <w:b/>
          <w:i/>
          <w:lang w:val="en-US" w:eastAsia="ja-JP"/>
        </w:rPr>
      </w:pPr>
      <w:r>
        <w:rPr>
          <w:lang w:val="en-US" w:eastAsia="ja-JP"/>
        </w:rPr>
        <w:t xml:space="preserve"> </w:t>
      </w:r>
      <w:r w:rsidRPr="005D2E34">
        <w:rPr>
          <w:b/>
          <w:i/>
          <w:lang w:val="en-US" w:eastAsia="ja-JP"/>
        </w:rPr>
        <w:t>Proposal</w:t>
      </w:r>
      <w:r>
        <w:rPr>
          <w:b/>
          <w:i/>
          <w:lang w:val="en-US" w:eastAsia="ja-JP"/>
        </w:rPr>
        <w:t xml:space="preserve"> 2</w:t>
      </w:r>
      <w:r w:rsidRPr="005D2E34">
        <w:rPr>
          <w:b/>
          <w:i/>
          <w:lang w:val="en-US" w:eastAsia="ja-JP"/>
        </w:rPr>
        <w:t xml:space="preserve">: </w:t>
      </w:r>
      <w:r w:rsidR="001E3960">
        <w:rPr>
          <w:b/>
          <w:i/>
          <w:lang w:val="en-US" w:eastAsia="ja-JP"/>
        </w:rPr>
        <w:t>It should be clarified the gap defined for DL</w:t>
      </w:r>
      <w:r w:rsidR="001E3960" w:rsidRPr="001E3960">
        <w:rPr>
          <w:b/>
          <w:i/>
          <w:lang w:val="en-US" w:eastAsia="ja-JP"/>
        </w:rPr>
        <w:sym w:font="Wingdings" w:char="F0E0"/>
      </w:r>
      <w:r w:rsidR="001E3960">
        <w:rPr>
          <w:b/>
          <w:i/>
          <w:lang w:val="en-US" w:eastAsia="ja-JP"/>
        </w:rPr>
        <w:t xml:space="preserve"> UL, UL</w:t>
      </w:r>
      <w:r w:rsidR="001E3960" w:rsidRPr="001E3960">
        <w:rPr>
          <w:b/>
          <w:i/>
          <w:lang w:val="en-US" w:eastAsia="ja-JP"/>
        </w:rPr>
        <w:sym w:font="Wingdings" w:char="F0E0"/>
      </w:r>
      <w:r w:rsidR="001E3960">
        <w:rPr>
          <w:b/>
          <w:i/>
          <w:lang w:val="en-US" w:eastAsia="ja-JP"/>
        </w:rPr>
        <w:t xml:space="preserve"> </w:t>
      </w:r>
      <w:proofErr w:type="spellStart"/>
      <w:r w:rsidR="001E3960">
        <w:rPr>
          <w:b/>
          <w:i/>
          <w:lang w:val="en-US" w:eastAsia="ja-JP"/>
        </w:rPr>
        <w:t>UL</w:t>
      </w:r>
      <w:proofErr w:type="spellEnd"/>
      <w:r w:rsidR="001E3960">
        <w:rPr>
          <w:b/>
          <w:i/>
          <w:lang w:val="en-US" w:eastAsia="ja-JP"/>
        </w:rPr>
        <w:t>, UL</w:t>
      </w:r>
      <w:r w:rsidR="001E3960" w:rsidRPr="001E3960">
        <w:rPr>
          <w:b/>
          <w:i/>
          <w:lang w:val="en-US" w:eastAsia="ja-JP"/>
        </w:rPr>
        <w:sym w:font="Wingdings" w:char="F0E0"/>
      </w:r>
      <w:r w:rsidR="001E3960">
        <w:rPr>
          <w:b/>
          <w:i/>
          <w:lang w:val="en-US" w:eastAsia="ja-JP"/>
        </w:rPr>
        <w:t xml:space="preserve"> DL </w:t>
      </w:r>
      <w:r>
        <w:rPr>
          <w:b/>
          <w:i/>
          <w:lang w:val="en-US" w:eastAsia="ja-JP"/>
        </w:rPr>
        <w:t xml:space="preserve"> </w:t>
      </w:r>
      <w:r w:rsidR="006B7E1A">
        <w:rPr>
          <w:b/>
          <w:i/>
          <w:lang w:val="en-US" w:eastAsia="ja-JP"/>
        </w:rPr>
        <w:t xml:space="preserve">within </w:t>
      </w:r>
      <w:proofErr w:type="spellStart"/>
      <w:r w:rsidR="006B7E1A">
        <w:rPr>
          <w:b/>
          <w:i/>
          <w:lang w:val="en-US" w:eastAsia="ja-JP"/>
        </w:rPr>
        <w:t>gNB’s</w:t>
      </w:r>
      <w:proofErr w:type="spellEnd"/>
      <w:r w:rsidR="006B7E1A">
        <w:rPr>
          <w:b/>
          <w:i/>
          <w:lang w:val="en-US" w:eastAsia="ja-JP"/>
        </w:rPr>
        <w:t xml:space="preserve"> acquired COT includes the transient period or not</w:t>
      </w:r>
      <w:r>
        <w:rPr>
          <w:b/>
          <w:i/>
          <w:lang w:val="en-US" w:eastAsia="ja-JP"/>
        </w:rPr>
        <w:t>.</w:t>
      </w:r>
      <w:r w:rsidR="006B7E1A">
        <w:rPr>
          <w:b/>
          <w:i/>
          <w:lang w:val="en-US" w:eastAsia="ja-JP"/>
        </w:rPr>
        <w:t xml:space="preserve"> </w:t>
      </w:r>
    </w:p>
    <w:p w14:paraId="2C033F16" w14:textId="3D6E0654" w:rsidR="00DC44B0" w:rsidRPr="00580560" w:rsidRDefault="00DC44B0" w:rsidP="004003D5">
      <w:pPr>
        <w:rPr>
          <w:lang w:val="en-US" w:eastAsia="ja-JP"/>
        </w:rPr>
      </w:pPr>
    </w:p>
    <w:bookmarkEnd w:id="1"/>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573DAE" w14:textId="59D7AD65" w:rsidR="00DF01CC" w:rsidRDefault="00DF01CC" w:rsidP="00DF01CC">
      <w:pPr>
        <w:rPr>
          <w:b/>
          <w:i/>
          <w:lang w:val="en-US" w:eastAsia="ja-JP"/>
        </w:rPr>
      </w:pPr>
      <w:r w:rsidRPr="005D2E34">
        <w:rPr>
          <w:b/>
          <w:i/>
          <w:lang w:val="en-US" w:eastAsia="ja-JP"/>
        </w:rPr>
        <w:t>Proposal</w:t>
      </w:r>
      <w:r>
        <w:rPr>
          <w:b/>
          <w:i/>
          <w:lang w:val="en-US" w:eastAsia="ja-JP"/>
        </w:rPr>
        <w:t xml:space="preserve"> </w:t>
      </w:r>
      <w:r w:rsidR="00E0687D">
        <w:rPr>
          <w:b/>
          <w:i/>
          <w:lang w:val="en-US" w:eastAsia="ja-JP"/>
        </w:rPr>
        <w:t>1</w:t>
      </w:r>
      <w:r w:rsidRPr="005D2E34">
        <w:rPr>
          <w:b/>
          <w:i/>
          <w:lang w:val="en-US" w:eastAsia="ja-JP"/>
        </w:rPr>
        <w:t xml:space="preserve">: </w:t>
      </w:r>
      <w:r>
        <w:rPr>
          <w:b/>
          <w:i/>
          <w:lang w:val="en-US" w:eastAsia="ja-JP"/>
        </w:rPr>
        <w:t>For CWS adaptation, to consider only TB-level HARQ-ACK feedback could be sufficient.</w:t>
      </w:r>
    </w:p>
    <w:p w14:paraId="4223F1A1" w14:textId="55BED798" w:rsidR="000A3E90" w:rsidRDefault="000A3E90" w:rsidP="000A3E90">
      <w:pPr>
        <w:rPr>
          <w:b/>
          <w:i/>
          <w:lang w:val="en-US" w:eastAsia="ja-JP"/>
        </w:rPr>
      </w:pPr>
      <w:r w:rsidRPr="005D2E34">
        <w:rPr>
          <w:b/>
          <w:i/>
          <w:lang w:val="en-US" w:eastAsia="ja-JP"/>
        </w:rPr>
        <w:t>Proposal</w:t>
      </w:r>
      <w:r>
        <w:rPr>
          <w:b/>
          <w:i/>
          <w:lang w:val="en-US" w:eastAsia="ja-JP"/>
        </w:rPr>
        <w:t xml:space="preserve"> 2</w:t>
      </w:r>
      <w:r w:rsidRPr="005D2E34">
        <w:rPr>
          <w:b/>
          <w:i/>
          <w:lang w:val="en-US" w:eastAsia="ja-JP"/>
        </w:rPr>
        <w:t xml:space="preserve">: </w:t>
      </w:r>
      <w:r>
        <w:rPr>
          <w:b/>
          <w:i/>
          <w:lang w:val="en-US" w:eastAsia="ja-JP"/>
        </w:rPr>
        <w:t>It should be clarified the gap defined for DL</w:t>
      </w:r>
      <w:r w:rsidRPr="001E3960">
        <w:rPr>
          <w:b/>
          <w:i/>
          <w:lang w:val="en-US" w:eastAsia="ja-JP"/>
        </w:rPr>
        <w:sym w:font="Wingdings" w:char="F0E0"/>
      </w:r>
      <w:r>
        <w:rPr>
          <w:b/>
          <w:i/>
          <w:lang w:val="en-US" w:eastAsia="ja-JP"/>
        </w:rPr>
        <w:t xml:space="preserve"> UL, UL</w:t>
      </w:r>
      <w:r w:rsidRPr="001E3960">
        <w:rPr>
          <w:b/>
          <w:i/>
          <w:lang w:val="en-US" w:eastAsia="ja-JP"/>
        </w:rPr>
        <w:sym w:font="Wingdings" w:char="F0E0"/>
      </w:r>
      <w:r>
        <w:rPr>
          <w:b/>
          <w:i/>
          <w:lang w:val="en-US" w:eastAsia="ja-JP"/>
        </w:rPr>
        <w:t xml:space="preserve"> </w:t>
      </w:r>
      <w:proofErr w:type="spellStart"/>
      <w:r>
        <w:rPr>
          <w:b/>
          <w:i/>
          <w:lang w:val="en-US" w:eastAsia="ja-JP"/>
        </w:rPr>
        <w:t>UL</w:t>
      </w:r>
      <w:proofErr w:type="spellEnd"/>
      <w:r>
        <w:rPr>
          <w:b/>
          <w:i/>
          <w:lang w:val="en-US" w:eastAsia="ja-JP"/>
        </w:rPr>
        <w:t>, UL</w:t>
      </w:r>
      <w:r w:rsidRPr="001E3960">
        <w:rPr>
          <w:b/>
          <w:i/>
          <w:lang w:val="en-US" w:eastAsia="ja-JP"/>
        </w:rPr>
        <w:sym w:font="Wingdings" w:char="F0E0"/>
      </w:r>
      <w:r>
        <w:rPr>
          <w:b/>
          <w:i/>
          <w:lang w:val="en-US" w:eastAsia="ja-JP"/>
        </w:rPr>
        <w:t xml:space="preserve"> DL  within </w:t>
      </w:r>
      <w:proofErr w:type="spellStart"/>
      <w:r>
        <w:rPr>
          <w:b/>
          <w:i/>
          <w:lang w:val="en-US" w:eastAsia="ja-JP"/>
        </w:rPr>
        <w:t>gNB’s</w:t>
      </w:r>
      <w:proofErr w:type="spellEnd"/>
      <w:r>
        <w:rPr>
          <w:b/>
          <w:i/>
          <w:lang w:val="en-US" w:eastAsia="ja-JP"/>
        </w:rPr>
        <w:t xml:space="preserve"> acquired COT includes the transient period or not.</w:t>
      </w: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43FD83E6" w14:textId="44D64B7A" w:rsidR="002C4293" w:rsidRDefault="002C4293" w:rsidP="002C4293">
            <w:r w:rsidRPr="00F02E0B">
              <w:rPr>
                <w:highlight w:val="green"/>
              </w:rPr>
              <w:t>Agreement:</w:t>
            </w:r>
          </w:p>
          <w:p w14:paraId="6FB9F02F" w14:textId="77777777" w:rsidR="002C4293" w:rsidRDefault="002C4293" w:rsidP="002C4293">
            <w:pPr>
              <w:pStyle w:val="aff1"/>
              <w:widowControl w:val="0"/>
              <w:numPr>
                <w:ilvl w:val="0"/>
                <w:numId w:val="40"/>
              </w:numPr>
              <w:spacing w:after="60"/>
              <w:ind w:leftChars="0"/>
              <w:contextualSpacing/>
              <w:jc w:val="both"/>
            </w:pPr>
            <w:r>
              <w:lastRenderedPageBreak/>
              <w:t xml:space="preserve">LTE-LAA channel access mechanism is adopted as baseline for 5GHz </w:t>
            </w:r>
          </w:p>
          <w:p w14:paraId="4B402EEA" w14:textId="77777777" w:rsidR="002C4293" w:rsidRDefault="002C4293" w:rsidP="002C4293">
            <w:pPr>
              <w:pStyle w:val="aff1"/>
              <w:numPr>
                <w:ilvl w:val="1"/>
                <w:numId w:val="40"/>
              </w:numPr>
              <w:spacing w:after="0" w:line="259" w:lineRule="auto"/>
              <w:ind w:leftChars="0"/>
              <w:contextualSpacing/>
            </w:pPr>
            <w:r>
              <w:t xml:space="preserve">Further enhancements not precluded </w:t>
            </w:r>
          </w:p>
          <w:p w14:paraId="785499F3" w14:textId="77777777" w:rsidR="002C4293" w:rsidRDefault="002C4293" w:rsidP="002C4293">
            <w:pPr>
              <w:pStyle w:val="aff1"/>
              <w:widowControl w:val="0"/>
              <w:numPr>
                <w:ilvl w:val="0"/>
                <w:numId w:val="40"/>
              </w:numPr>
              <w:spacing w:after="60"/>
              <w:ind w:leftChars="0"/>
              <w:contextualSpacing/>
              <w:jc w:val="both"/>
            </w:pPr>
            <w:r>
              <w:t xml:space="preserve">LTE-LAA channel access mechanism is adopted as starting point of the design for 6GHz </w:t>
            </w:r>
          </w:p>
          <w:p w14:paraId="60A30266" w14:textId="77777777" w:rsidR="002C4293" w:rsidRDefault="002C4293" w:rsidP="002C4293">
            <w:pPr>
              <w:pStyle w:val="aff1"/>
              <w:numPr>
                <w:ilvl w:val="1"/>
                <w:numId w:val="40"/>
              </w:numPr>
              <w:spacing w:after="0" w:line="259" w:lineRule="auto"/>
              <w:ind w:leftChars="0"/>
              <w:contextualSpacing/>
            </w:pPr>
            <w:r>
              <w:t xml:space="preserve">Further enhancements not precluded </w:t>
            </w:r>
          </w:p>
          <w:p w14:paraId="689FFE76" w14:textId="77777777" w:rsidR="002C4293" w:rsidRDefault="002C4293" w:rsidP="002C4293">
            <w:pPr>
              <w:pStyle w:val="aff1"/>
              <w:numPr>
                <w:ilvl w:val="0"/>
                <w:numId w:val="40"/>
              </w:numPr>
              <w:spacing w:after="0" w:line="259" w:lineRule="auto"/>
              <w:ind w:leftChars="0"/>
              <w:contextualSpacing/>
            </w:pPr>
            <w:r>
              <w:t xml:space="preserve">For 5GHz band, a no-LBT option is beneficial for NR-U, such as for supporting fast A/N feedback, and is permitted per regulation. </w:t>
            </w:r>
          </w:p>
          <w:p w14:paraId="5CF1D4EC" w14:textId="77777777" w:rsidR="002C4293" w:rsidRDefault="002C4293" w:rsidP="002C4293">
            <w:pPr>
              <w:pStyle w:val="aff1"/>
              <w:numPr>
                <w:ilvl w:val="1"/>
                <w:numId w:val="40"/>
              </w:numPr>
              <w:spacing w:after="0" w:line="259" w:lineRule="auto"/>
              <w:ind w:leftChars="0"/>
              <w:contextualSpacing/>
            </w:pPr>
            <w:r>
              <w:t xml:space="preserve">Restrictions/conditions on when no-LBT option can be used will be further identified, e.g., in consideration of fair coexistence. </w:t>
            </w:r>
          </w:p>
          <w:p w14:paraId="44825CB1" w14:textId="77777777" w:rsidR="002C4293" w:rsidRDefault="002C4293" w:rsidP="002C4293">
            <w:pPr>
              <w:pStyle w:val="aff1"/>
              <w:numPr>
                <w:ilvl w:val="0"/>
                <w:numId w:val="40"/>
              </w:numPr>
              <w:spacing w:after="0" w:line="259" w:lineRule="auto"/>
              <w:ind w:leftChars="0"/>
              <w:contextualSpacing/>
            </w:pPr>
            <w:r>
              <w:t>No-LBT option can be applied to 6GHz band if allowed by regulation</w:t>
            </w:r>
          </w:p>
          <w:p w14:paraId="582ACEE9" w14:textId="77777777" w:rsidR="002C4293" w:rsidRDefault="002C4293" w:rsidP="002C4293">
            <w:pPr>
              <w:pStyle w:val="aff1"/>
              <w:numPr>
                <w:ilvl w:val="1"/>
                <w:numId w:val="40"/>
              </w:numPr>
              <w:spacing w:after="0" w:line="259" w:lineRule="auto"/>
              <w:ind w:leftChars="0"/>
              <w:contextualSpacing/>
            </w:pPr>
            <w:r>
              <w:t>Restrictions/conditions on when no-LBT option can be used will be further identified, if fair coexistence criterion is defined for 6GHz band</w:t>
            </w:r>
          </w:p>
          <w:p w14:paraId="7D50ADF6" w14:textId="77777777" w:rsidR="002C4293" w:rsidRDefault="002C4293" w:rsidP="002C4293">
            <w:pPr>
              <w:ind w:left="360"/>
              <w:rPr>
                <w:lang w:eastAsia="x-none"/>
              </w:rPr>
            </w:pPr>
            <w:r>
              <w:rPr>
                <w:lang w:eastAsia="x-none"/>
              </w:rPr>
              <w:t>Note: Channel access mechanisms need to comply with regulations and may therefore need to be adapted for particular frequency ranges.</w:t>
            </w:r>
          </w:p>
          <w:p w14:paraId="789AF922" w14:textId="77777777" w:rsidR="002C4293" w:rsidRDefault="002C4293" w:rsidP="002C4293">
            <w:r w:rsidRPr="00F02E0B">
              <w:rPr>
                <w:highlight w:val="green"/>
              </w:rPr>
              <w:t>Agreement:</w:t>
            </w:r>
            <w:r>
              <w:t xml:space="preserve"> </w:t>
            </w:r>
          </w:p>
          <w:p w14:paraId="6C5477E6" w14:textId="77777777" w:rsidR="002C4293" w:rsidRDefault="002C4293" w:rsidP="002C4293">
            <w:pPr>
              <w:pStyle w:val="aff1"/>
              <w:numPr>
                <w:ilvl w:val="0"/>
                <w:numId w:val="41"/>
              </w:numPr>
              <w:spacing w:after="0" w:line="259" w:lineRule="auto"/>
              <w:ind w:leftChars="0"/>
              <w:contextualSpacing/>
            </w:pPr>
            <w:r>
              <w:t>Initial active DL/UL BWP is approximately 20MHz for 5GHz band</w:t>
            </w:r>
          </w:p>
          <w:p w14:paraId="7F8897C7" w14:textId="77777777" w:rsidR="002C4293" w:rsidRDefault="002C4293" w:rsidP="002C4293">
            <w:pPr>
              <w:pStyle w:val="aff1"/>
              <w:numPr>
                <w:ilvl w:val="1"/>
                <w:numId w:val="41"/>
              </w:numPr>
              <w:spacing w:after="0" w:line="259" w:lineRule="auto"/>
              <w:ind w:leftChars="0"/>
              <w:contextualSpacing/>
            </w:pPr>
            <w:r>
              <w:t>The final value will be quantized to number of PRBs</w:t>
            </w:r>
          </w:p>
          <w:p w14:paraId="3633BCC8" w14:textId="77777777" w:rsidR="002C4293" w:rsidRDefault="002C4293" w:rsidP="002C4293">
            <w:pPr>
              <w:pStyle w:val="aff1"/>
              <w:numPr>
                <w:ilvl w:val="0"/>
                <w:numId w:val="41"/>
              </w:numPr>
              <w:spacing w:after="0" w:line="259" w:lineRule="auto"/>
              <w:ind w:leftChars="0"/>
              <w:contextualSpacing/>
            </w:pPr>
            <w:r>
              <w:t>Initial active DL/UL BWP is approximately 20MHz for 6GHz band if similar channelization as 5GHz band is used for 6GHz band</w:t>
            </w:r>
          </w:p>
          <w:p w14:paraId="79DE187F" w14:textId="77777777" w:rsidR="002C4293" w:rsidRDefault="002C4293" w:rsidP="002C4293">
            <w:pPr>
              <w:pStyle w:val="aff1"/>
              <w:numPr>
                <w:ilvl w:val="0"/>
                <w:numId w:val="41"/>
              </w:numPr>
              <w:spacing w:after="0" w:line="259" w:lineRule="auto"/>
              <w:ind w:leftChars="0"/>
              <w:contextualSpacing/>
            </w:pPr>
            <w:r>
              <w:t>FFS: Initial active DL/UL BWP for other applicable bands, including 60GHz</w:t>
            </w:r>
          </w:p>
          <w:p w14:paraId="090F3E3B" w14:textId="7B826935" w:rsidR="005F28B0" w:rsidRPr="002C4293" w:rsidRDefault="005F28B0" w:rsidP="002C4293">
            <w:pPr>
              <w:spacing w:after="0" w:line="259" w:lineRule="auto"/>
              <w:contextualSpacing/>
            </w:pP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16F85ACB" w14:textId="77777777" w:rsidR="002C4293" w:rsidRDefault="002C4293" w:rsidP="002C4293">
            <w:pPr>
              <w:rPr>
                <w:lang w:eastAsia="x-none"/>
              </w:rPr>
            </w:pPr>
            <w:r w:rsidRPr="004108E1">
              <w:rPr>
                <w:highlight w:val="green"/>
                <w:lang w:eastAsia="x-none"/>
              </w:rPr>
              <w:t>Agreement:</w:t>
            </w:r>
            <w:r>
              <w:rPr>
                <w:lang w:eastAsia="x-none"/>
              </w:rPr>
              <w:t xml:space="preserve"> </w:t>
            </w:r>
          </w:p>
          <w:p w14:paraId="50BFCAC7" w14:textId="77777777" w:rsidR="002C4293" w:rsidRDefault="002C4293" w:rsidP="002C4293">
            <w:pPr>
              <w:rPr>
                <w:lang w:eastAsia="x-none"/>
              </w:rPr>
            </w:pPr>
            <w:r>
              <w:rPr>
                <w:lang w:eastAsia="x-none"/>
              </w:rPr>
              <w:t>In addition to aspects considered in LTE LAA, CWS adjustment procedure in NR-U may additionally consider at least the following aspects:</w:t>
            </w:r>
          </w:p>
          <w:p w14:paraId="68D31480" w14:textId="77777777" w:rsidR="002C4293" w:rsidRDefault="002C4293" w:rsidP="002C4293">
            <w:pPr>
              <w:numPr>
                <w:ilvl w:val="0"/>
                <w:numId w:val="42"/>
              </w:numPr>
              <w:spacing w:after="0"/>
              <w:rPr>
                <w:lang w:eastAsia="x-none"/>
              </w:rPr>
            </w:pPr>
            <w:r>
              <w:rPr>
                <w:lang w:eastAsia="x-none"/>
              </w:rPr>
              <w:t>CBG based HARQ-ACK operation,</w:t>
            </w:r>
          </w:p>
          <w:p w14:paraId="04C65509" w14:textId="77777777" w:rsidR="002C4293" w:rsidRDefault="002C4293" w:rsidP="002C4293">
            <w:pPr>
              <w:numPr>
                <w:ilvl w:val="0"/>
                <w:numId w:val="42"/>
              </w:numPr>
              <w:spacing w:after="0"/>
              <w:rPr>
                <w:lang w:eastAsia="x-none"/>
              </w:rPr>
            </w:pPr>
            <w:r>
              <w:rPr>
                <w:lang w:eastAsia="x-none"/>
              </w:rPr>
              <w:t>NR scheduling and HARQ-feedback delays and processing times</w:t>
            </w:r>
          </w:p>
          <w:p w14:paraId="47B8E846" w14:textId="77777777" w:rsidR="002C4293" w:rsidRDefault="002C4293" w:rsidP="002C4293">
            <w:pPr>
              <w:numPr>
                <w:ilvl w:val="0"/>
                <w:numId w:val="42"/>
              </w:numPr>
              <w:spacing w:after="0"/>
              <w:rPr>
                <w:lang w:eastAsia="x-none"/>
              </w:rPr>
            </w:pPr>
            <w:r>
              <w:rPr>
                <w:lang w:eastAsia="x-none"/>
              </w:rPr>
              <w:t>wideband (&gt;20 MHz) operation including BWPs</w:t>
            </w:r>
          </w:p>
          <w:p w14:paraId="1BB3B380" w14:textId="081AE5D2" w:rsidR="002C4293" w:rsidRDefault="002C4293" w:rsidP="002C4293">
            <w:pPr>
              <w:numPr>
                <w:ilvl w:val="0"/>
                <w:numId w:val="42"/>
              </w:numPr>
              <w:spacing w:after="0"/>
              <w:rPr>
                <w:lang w:eastAsia="x-none"/>
              </w:rPr>
            </w:pPr>
            <w:r>
              <w:rPr>
                <w:lang w:eastAsia="x-none"/>
              </w:rPr>
              <w:t>Configured grant operation</w:t>
            </w:r>
          </w:p>
          <w:p w14:paraId="0AEF6A68" w14:textId="77777777" w:rsidR="002C4293" w:rsidRDefault="002C4293" w:rsidP="002C4293">
            <w:pPr>
              <w:spacing w:after="0"/>
              <w:ind w:left="360"/>
              <w:rPr>
                <w:lang w:eastAsia="x-none"/>
              </w:rPr>
            </w:pPr>
          </w:p>
          <w:p w14:paraId="4CE6E3F0" w14:textId="77777777" w:rsidR="002C4293" w:rsidRDefault="002C4293" w:rsidP="002C4293">
            <w:r>
              <w:rPr>
                <w:highlight w:val="green"/>
              </w:rPr>
              <w:t>Agreement:</w:t>
            </w:r>
          </w:p>
          <w:p w14:paraId="50C34AA6" w14:textId="77777777" w:rsidR="002C4293" w:rsidRDefault="002C4293" w:rsidP="002C4293">
            <w:pPr>
              <w:numPr>
                <w:ilvl w:val="0"/>
                <w:numId w:val="44"/>
              </w:numPr>
              <w:spacing w:after="0"/>
            </w:pPr>
            <w:r>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8"/>
              <w:gridCol w:w="2735"/>
              <w:gridCol w:w="2479"/>
            </w:tblGrid>
            <w:tr w:rsidR="002C4293" w14:paraId="361A5F54" w14:textId="77777777" w:rsidTr="008D6570">
              <w:tc>
                <w:tcPr>
                  <w:tcW w:w="2227" w:type="pct"/>
                  <w:gridSpan w:val="2"/>
                  <w:tcBorders>
                    <w:top w:val="single" w:sz="4" w:space="0" w:color="auto"/>
                    <w:left w:val="single" w:sz="4" w:space="0" w:color="auto"/>
                    <w:bottom w:val="single" w:sz="4" w:space="0" w:color="auto"/>
                    <w:right w:val="single" w:sz="4" w:space="0" w:color="auto"/>
                  </w:tcBorders>
                  <w:hideMark/>
                </w:tcPr>
                <w:p w14:paraId="6F13A1B0" w14:textId="77777777" w:rsidR="002C4293" w:rsidRDefault="002C4293" w:rsidP="002C4293">
                  <w:pPr>
                    <w:jc w:val="center"/>
                    <w:rPr>
                      <w:b/>
                    </w:rPr>
                  </w:pPr>
                  <w:r>
                    <w:rPr>
                      <w:b/>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5F2EBF8B" w14:textId="77777777" w:rsidR="002C4293" w:rsidRDefault="002C4293" w:rsidP="002C4293">
                  <w:pPr>
                    <w:jc w:val="center"/>
                    <w:rPr>
                      <w:b/>
                    </w:rPr>
                  </w:pPr>
                  <w:r>
                    <w:rPr>
                      <w:b/>
                    </w:rPr>
                    <w:t>Cat 2 LBT</w:t>
                  </w:r>
                </w:p>
              </w:tc>
              <w:tc>
                <w:tcPr>
                  <w:tcW w:w="1318" w:type="pct"/>
                  <w:tcBorders>
                    <w:top w:val="single" w:sz="4" w:space="0" w:color="auto"/>
                    <w:left w:val="single" w:sz="4" w:space="0" w:color="auto"/>
                    <w:bottom w:val="single" w:sz="4" w:space="0" w:color="auto"/>
                    <w:right w:val="single" w:sz="4" w:space="0" w:color="auto"/>
                  </w:tcBorders>
                  <w:hideMark/>
                </w:tcPr>
                <w:p w14:paraId="1F7712D6" w14:textId="77777777" w:rsidR="002C4293" w:rsidRDefault="002C4293" w:rsidP="002C4293">
                  <w:pPr>
                    <w:jc w:val="center"/>
                    <w:rPr>
                      <w:b/>
                    </w:rPr>
                  </w:pPr>
                  <w:r>
                    <w:rPr>
                      <w:b/>
                    </w:rPr>
                    <w:t>Cat 4 LBT</w:t>
                  </w:r>
                </w:p>
              </w:tc>
            </w:tr>
            <w:tr w:rsidR="002C4293" w14:paraId="6FEAD540" w14:textId="77777777" w:rsidTr="008D6570">
              <w:tc>
                <w:tcPr>
                  <w:tcW w:w="564" w:type="pct"/>
                  <w:vMerge w:val="restart"/>
                  <w:tcBorders>
                    <w:top w:val="single" w:sz="4" w:space="0" w:color="auto"/>
                    <w:left w:val="single" w:sz="4" w:space="0" w:color="auto"/>
                    <w:bottom w:val="single" w:sz="4" w:space="0" w:color="auto"/>
                    <w:right w:val="single" w:sz="4" w:space="0" w:color="auto"/>
                  </w:tcBorders>
                  <w:hideMark/>
                </w:tcPr>
                <w:p w14:paraId="2CC7ED36" w14:textId="77777777" w:rsidR="002C4293" w:rsidRDefault="002C4293" w:rsidP="002C4293">
                  <w:r>
                    <w:t>DL</w:t>
                  </w:r>
                </w:p>
              </w:tc>
              <w:tc>
                <w:tcPr>
                  <w:tcW w:w="1663" w:type="pct"/>
                  <w:tcBorders>
                    <w:top w:val="single" w:sz="4" w:space="0" w:color="auto"/>
                    <w:left w:val="single" w:sz="4" w:space="0" w:color="auto"/>
                    <w:bottom w:val="single" w:sz="4" w:space="0" w:color="auto"/>
                    <w:right w:val="single" w:sz="4" w:space="0" w:color="auto"/>
                  </w:tcBorders>
                  <w:hideMark/>
                </w:tcPr>
                <w:p w14:paraId="0CE40657" w14:textId="77777777" w:rsidR="002C4293" w:rsidRDefault="002C4293" w:rsidP="002C4293">
                  <w:pPr>
                    <w:ind w:left="18" w:hanging="18"/>
                  </w:pPr>
                  <w: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22D3E34A" w14:textId="77777777" w:rsidR="002C4293" w:rsidRDefault="002C4293" w:rsidP="002C4293">
                  <w:pPr>
                    <w:rPr>
                      <w:i/>
                    </w:rPr>
                  </w:pPr>
                  <w:r>
                    <w:rPr>
                      <w:i/>
                    </w:rPr>
                    <w:t xml:space="preserve">when the DRS duty cycle &lt;= 1/20, and the total duration is up to 1 </w:t>
                  </w:r>
                  <w:proofErr w:type="spellStart"/>
                  <w:r>
                    <w:rPr>
                      <w:i/>
                    </w:rPr>
                    <w:t>ms</w:t>
                  </w:r>
                  <w:proofErr w:type="spellEnd"/>
                  <w:r>
                    <w:rPr>
                      <w:i/>
                    </w:rPr>
                    <w:t>:</w:t>
                  </w:r>
                </w:p>
                <w:p w14:paraId="35C363C0" w14:textId="77777777" w:rsidR="002C4293" w:rsidRDefault="002C4293" w:rsidP="002C4293">
                  <w:pPr>
                    <w:pStyle w:val="aff1"/>
                    <w:numPr>
                      <w:ilvl w:val="0"/>
                      <w:numId w:val="43"/>
                    </w:numPr>
                    <w:ind w:leftChars="0"/>
                    <w:contextualSpacing/>
                    <w:rPr>
                      <w:i/>
                    </w:rPr>
                  </w:pPr>
                  <w:r>
                    <w:rPr>
                      <w:i/>
                    </w:rPr>
                    <w:t>25 us Cat 2 LBT is used (as in LAA)</w:t>
                  </w:r>
                </w:p>
              </w:tc>
              <w:tc>
                <w:tcPr>
                  <w:tcW w:w="1318" w:type="pct"/>
                  <w:tcBorders>
                    <w:top w:val="single" w:sz="4" w:space="0" w:color="auto"/>
                    <w:left w:val="single" w:sz="4" w:space="0" w:color="auto"/>
                    <w:bottom w:val="single" w:sz="4" w:space="0" w:color="auto"/>
                    <w:right w:val="single" w:sz="4" w:space="0" w:color="auto"/>
                  </w:tcBorders>
                </w:tcPr>
                <w:p w14:paraId="23D69CBC" w14:textId="77777777" w:rsidR="002C4293" w:rsidRDefault="002C4293" w:rsidP="002C4293">
                  <w:r>
                    <w:t xml:space="preserve">When DRS duty cycle is &gt; </w:t>
                  </w:r>
                  <w:r>
                    <w:rPr>
                      <w:i/>
                    </w:rPr>
                    <w:t>1/20</w:t>
                  </w:r>
                  <w:r>
                    <w:t xml:space="preserve">, or </w:t>
                  </w:r>
                </w:p>
                <w:p w14:paraId="7B47A5EB" w14:textId="77777777" w:rsidR="002C4293" w:rsidRDefault="002C4293" w:rsidP="002C4293">
                  <w:r>
                    <w:t xml:space="preserve">total duration &gt; 1 </w:t>
                  </w:r>
                  <w:proofErr w:type="spellStart"/>
                  <w:r>
                    <w:t>ms</w:t>
                  </w:r>
                  <w:proofErr w:type="spellEnd"/>
                  <w:r>
                    <w:t xml:space="preserve">, </w:t>
                  </w:r>
                </w:p>
                <w:p w14:paraId="06B52F78" w14:textId="77777777" w:rsidR="002C4293" w:rsidRDefault="002C4293" w:rsidP="002C4293"/>
              </w:tc>
            </w:tr>
            <w:tr w:rsidR="002C4293" w14:paraId="01574638"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1F03DD1B" w14:textId="77777777" w:rsidR="002C4293" w:rsidRDefault="002C4293" w:rsidP="002C4293">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72461B2A" w14:textId="77777777" w:rsidR="002C4293" w:rsidRDefault="002C4293" w:rsidP="002C4293">
                  <w: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068D099B" w14:textId="77777777" w:rsidR="002C4293" w:rsidRDefault="002C4293" w:rsidP="002C4293">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6BB62FC9" w14:textId="77777777" w:rsidR="002C4293" w:rsidRDefault="002C4293" w:rsidP="002C4293">
                  <w:pPr>
                    <w:ind w:left="-23" w:firstLine="23"/>
                  </w:pPr>
                  <w:r>
                    <w:t>Channel access priority class is selected according to the multiplexed data</w:t>
                  </w:r>
                </w:p>
                <w:p w14:paraId="47541FDD" w14:textId="77777777" w:rsidR="002C4293" w:rsidRDefault="002C4293" w:rsidP="002C4293">
                  <w:pPr>
                    <w:ind w:left="-23" w:firstLine="23"/>
                  </w:pPr>
                </w:p>
              </w:tc>
            </w:tr>
            <w:tr w:rsidR="002C4293" w14:paraId="749EEE10"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0C2D7929" w14:textId="77777777" w:rsidR="002C4293" w:rsidRDefault="002C4293" w:rsidP="002C4293">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478DD0D1" w14:textId="77777777" w:rsidR="002C4293" w:rsidRDefault="002C4293" w:rsidP="002C4293">
                  <w:r>
                    <w:t>PDCCH and PDSCH</w:t>
                  </w:r>
                </w:p>
              </w:tc>
              <w:tc>
                <w:tcPr>
                  <w:tcW w:w="1454" w:type="pct"/>
                  <w:tcBorders>
                    <w:top w:val="single" w:sz="4" w:space="0" w:color="auto"/>
                    <w:left w:val="single" w:sz="4" w:space="0" w:color="auto"/>
                    <w:bottom w:val="single" w:sz="4" w:space="0" w:color="auto"/>
                    <w:right w:val="single" w:sz="4" w:space="0" w:color="auto"/>
                  </w:tcBorders>
                  <w:hideMark/>
                </w:tcPr>
                <w:p w14:paraId="2690CCBD" w14:textId="77777777" w:rsidR="002C4293" w:rsidRDefault="002C4293" w:rsidP="002C4293">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1C0B328C" w14:textId="77777777" w:rsidR="002C4293" w:rsidRDefault="002C4293" w:rsidP="002C4293">
                  <w:pPr>
                    <w:ind w:left="-23" w:firstLine="23"/>
                  </w:pPr>
                  <w:r>
                    <w:t>Channel access priority class is selected according to the multiplexed data</w:t>
                  </w:r>
                </w:p>
              </w:tc>
            </w:tr>
          </w:tbl>
          <w:p w14:paraId="101FC76A" w14:textId="77777777" w:rsidR="002C4293" w:rsidRDefault="002C4293" w:rsidP="002C4293">
            <w:pPr>
              <w:rPr>
                <w:i/>
              </w:rPr>
            </w:pPr>
          </w:p>
          <w:p w14:paraId="2E31DAB1" w14:textId="77777777" w:rsidR="002C4293" w:rsidRDefault="002C4293" w:rsidP="002C4293">
            <w:pPr>
              <w:numPr>
                <w:ilvl w:val="0"/>
                <w:numId w:val="44"/>
              </w:numPr>
              <w:spacing w:after="0"/>
            </w:pPr>
            <w:r>
              <w:t>To be captured into the TR:</w:t>
            </w:r>
          </w:p>
          <w:p w14:paraId="499F8015" w14:textId="77777777" w:rsidR="002C4293" w:rsidRDefault="002C4293" w:rsidP="002C4293">
            <w:pPr>
              <w:numPr>
                <w:ilvl w:val="1"/>
                <w:numId w:val="44"/>
              </w:numPr>
              <w:spacing w:after="0"/>
              <w:rPr>
                <w:i/>
              </w:rPr>
            </w:pPr>
            <w:r>
              <w:lastRenderedPageBreak/>
              <w:t>Note: Applicability of an LBT scheme other than Cat 4 for</w:t>
            </w:r>
            <w:r>
              <w:rPr>
                <w:i/>
              </w:rPr>
              <w:t xml:space="preserve"> </w:t>
            </w:r>
            <w:r>
              <w:t>control messages related to initial/random access, mobility, paging, reference signals -only, and PDCCH-only transmissions, e.g. “RACH message 4”, handover command, GC-PDCCH, or short message paging transmitted either alone or when multiplexed with DRS have been discussed.</w:t>
            </w:r>
            <w:r>
              <w:rPr>
                <w:rFonts w:ascii="Arial" w:hAnsi="Arial"/>
                <w:sz w:val="24"/>
                <w:szCs w:val="32"/>
                <w:lang w:eastAsia="ko-KR"/>
              </w:rPr>
              <w:t xml:space="preserve"> </w:t>
            </w:r>
          </w:p>
          <w:p w14:paraId="07017FEC" w14:textId="77777777" w:rsidR="002C4293" w:rsidRDefault="002C4293" w:rsidP="002C4293">
            <w:pPr>
              <w:numPr>
                <w:ilvl w:val="0"/>
                <w:numId w:val="44"/>
              </w:numPr>
              <w:spacing w:after="0"/>
              <w:rPr>
                <w:lang w:eastAsia="x-none"/>
              </w:rPr>
            </w:pPr>
            <w:r>
              <w:t xml:space="preserve">Further discuss in the work item the aspects related to the note </w:t>
            </w:r>
          </w:p>
          <w:p w14:paraId="5F952F7D" w14:textId="77777777" w:rsidR="002C4293" w:rsidRDefault="002C4293" w:rsidP="002C4293">
            <w:pPr>
              <w:rPr>
                <w:lang w:eastAsia="x-none"/>
              </w:rPr>
            </w:pPr>
          </w:p>
          <w:p w14:paraId="794BB56F" w14:textId="77777777" w:rsidR="002C4293" w:rsidRDefault="002C4293" w:rsidP="002C4293">
            <w:r>
              <w:rPr>
                <w:highlight w:val="green"/>
              </w:rPr>
              <w:t>Agreement:</w:t>
            </w:r>
          </w:p>
          <w:p w14:paraId="687C5A29" w14:textId="77777777" w:rsidR="002C4293" w:rsidRDefault="002C4293" w:rsidP="002C4293">
            <w:pPr>
              <w:numPr>
                <w:ilvl w:val="0"/>
                <w:numId w:val="45"/>
              </w:numPr>
              <w:spacing w:after="0"/>
              <w:rPr>
                <w:sz w:val="22"/>
                <w:lang w:eastAsia="ko-KR"/>
              </w:rPr>
            </w:pPr>
            <w:r>
              <w:rPr>
                <w:lang w:eastAsia="x-none"/>
              </w:rPr>
              <w:t>At least for the case where a DL burst follows a UL burst within a gNB-initiated COT and there is no gap larger than 25 us between any two transmissions in the COT, the rules defined below apply for the DL burst following a UL burst: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C4293" w14:paraId="2AEB4FAD" w14:textId="77777777" w:rsidTr="008D6570">
              <w:tc>
                <w:tcPr>
                  <w:tcW w:w="2329" w:type="dxa"/>
                  <w:tcBorders>
                    <w:top w:val="single" w:sz="4" w:space="0" w:color="auto"/>
                    <w:left w:val="single" w:sz="4" w:space="0" w:color="auto"/>
                    <w:bottom w:val="single" w:sz="4" w:space="0" w:color="auto"/>
                    <w:right w:val="single" w:sz="4" w:space="0" w:color="auto"/>
                  </w:tcBorders>
                  <w:hideMark/>
                </w:tcPr>
                <w:p w14:paraId="059BB409" w14:textId="77777777" w:rsidR="002C4293" w:rsidRDefault="002C4293" w:rsidP="002C4293">
                  <w:pPr>
                    <w:jc w:val="center"/>
                    <w:rPr>
                      <w:b/>
                    </w:rPr>
                  </w:pPr>
                  <w:r>
                    <w:rPr>
                      <w:b/>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41566847" w14:textId="77777777" w:rsidR="002C4293" w:rsidRDefault="002C4293" w:rsidP="002C4293">
                  <w:pPr>
                    <w:jc w:val="center"/>
                    <w:rPr>
                      <w:b/>
                    </w:rPr>
                  </w:pPr>
                  <w:r>
                    <w:rPr>
                      <w:b/>
                    </w:rPr>
                    <w:t>Cat 2 LBT</w:t>
                  </w:r>
                </w:p>
              </w:tc>
            </w:tr>
            <w:tr w:rsidR="002C4293" w14:paraId="376709C4" w14:textId="77777777" w:rsidTr="008D6570">
              <w:tc>
                <w:tcPr>
                  <w:tcW w:w="2329" w:type="dxa"/>
                  <w:tcBorders>
                    <w:top w:val="single" w:sz="4" w:space="0" w:color="auto"/>
                    <w:left w:val="single" w:sz="4" w:space="0" w:color="auto"/>
                    <w:bottom w:val="single" w:sz="4" w:space="0" w:color="auto"/>
                    <w:right w:val="single" w:sz="4" w:space="0" w:color="auto"/>
                  </w:tcBorders>
                  <w:hideMark/>
                </w:tcPr>
                <w:p w14:paraId="205C5832" w14:textId="77777777" w:rsidR="002C4293" w:rsidRDefault="002C4293" w:rsidP="002C4293">
                  <w:r>
                    <w:t xml:space="preserve">When the gap from the end of the scheduled UL transmission to the beginning of the DL burst is up to 16 </w:t>
                  </w:r>
                  <w:r>
                    <w:rPr>
                      <w:rFonts w:ascii="Symbol" w:hAnsi="Symbol"/>
                    </w:rPr>
                    <w:t></w:t>
                  </w:r>
                  <w:r>
                    <w:t>sec</w:t>
                  </w:r>
                </w:p>
              </w:tc>
              <w:tc>
                <w:tcPr>
                  <w:tcW w:w="4754" w:type="dxa"/>
                  <w:tcBorders>
                    <w:top w:val="single" w:sz="4" w:space="0" w:color="auto"/>
                    <w:left w:val="single" w:sz="4" w:space="0" w:color="auto"/>
                    <w:bottom w:val="single" w:sz="4" w:space="0" w:color="auto"/>
                    <w:right w:val="single" w:sz="4" w:space="0" w:color="auto"/>
                  </w:tcBorders>
                </w:tcPr>
                <w:p w14:paraId="11B0406C" w14:textId="77777777" w:rsidR="002C4293" w:rsidRDefault="002C4293" w:rsidP="002C4293">
                  <w:r>
                    <w:t xml:space="preserve">When the gap from the end of the scheduled UL transmission to the beginning of the DL burst is larger than 16 </w:t>
                  </w:r>
                  <w:r>
                    <w:rPr>
                      <w:rFonts w:ascii="Symbol" w:hAnsi="Symbol"/>
                    </w:rPr>
                    <w:t></w:t>
                  </w:r>
                  <w:r>
                    <w:t xml:space="preserve">sec but not more than 25 us </w:t>
                  </w:r>
                </w:p>
                <w:p w14:paraId="31A422F0" w14:textId="77777777" w:rsidR="002C4293" w:rsidRDefault="002C4293" w:rsidP="002C4293"/>
                <w:p w14:paraId="00DD1168" w14:textId="77777777" w:rsidR="002C4293" w:rsidRDefault="002C4293" w:rsidP="002C4293"/>
                <w:p w14:paraId="3BF16972" w14:textId="77777777" w:rsidR="002C4293" w:rsidRDefault="002C4293" w:rsidP="002C4293"/>
              </w:tc>
            </w:tr>
          </w:tbl>
          <w:p w14:paraId="06EE70DC" w14:textId="77777777" w:rsidR="002C4293" w:rsidRDefault="002C4293" w:rsidP="002C4293">
            <w:pPr>
              <w:rPr>
                <w:lang w:eastAsia="ko-KR"/>
              </w:rPr>
            </w:pPr>
            <w:r>
              <w:rPr>
                <w:lang w:eastAsia="ko-KR"/>
              </w:rPr>
              <w:t>Note: a DL burst is defined as a set of transmissions from a given gNB having no gaps or gaps of no more than 16 us. Transmissions from a gNB having a gap of more than 16 us are considered as separate DL bursts.</w:t>
            </w:r>
          </w:p>
          <w:p w14:paraId="046C546F" w14:textId="77777777" w:rsidR="002C4293" w:rsidRDefault="002C4293" w:rsidP="002C4293">
            <w:pPr>
              <w:numPr>
                <w:ilvl w:val="0"/>
                <w:numId w:val="45"/>
              </w:numPr>
              <w:spacing w:after="0"/>
              <w:rPr>
                <w:lang w:eastAsia="ko-KR"/>
              </w:rPr>
            </w:pPr>
            <w:r>
              <w:rPr>
                <w:lang w:eastAsia="ko-KR"/>
              </w:rPr>
              <w:t>FFS: The case where the gap between a DL and UL transmission may be larger than 25 us</w:t>
            </w:r>
          </w:p>
          <w:p w14:paraId="4AEFD5C1" w14:textId="77777777" w:rsidR="002C4293" w:rsidRDefault="002C4293" w:rsidP="002C4293">
            <w:pPr>
              <w:rPr>
                <w:lang w:eastAsia="ko-KR"/>
              </w:rPr>
            </w:pPr>
          </w:p>
          <w:p w14:paraId="6DE82620" w14:textId="77777777" w:rsidR="002C4293" w:rsidRDefault="002C4293" w:rsidP="002C4293">
            <w:pPr>
              <w:rPr>
                <w:rFonts w:eastAsia="Malgun Gothic"/>
              </w:rPr>
            </w:pPr>
            <w:r>
              <w:rPr>
                <w:rFonts w:eastAsia="Malgun Gothic"/>
                <w:highlight w:val="green"/>
              </w:rPr>
              <w:t>Agreement:</w:t>
            </w:r>
          </w:p>
          <w:p w14:paraId="7E0B91BB" w14:textId="77777777" w:rsidR="002C4293" w:rsidRDefault="002C4293" w:rsidP="002C4293">
            <w:pPr>
              <w:numPr>
                <w:ilvl w:val="0"/>
                <w:numId w:val="45"/>
              </w:numPr>
              <w:rPr>
                <w:rFonts w:eastAsia="Malgun Gothic"/>
              </w:rPr>
            </w:pPr>
            <w:r>
              <w:rPr>
                <w:rFonts w:eastAsia="Malgun Gothic"/>
                <w:lang w:eastAsia="ko-KR"/>
              </w:rPr>
              <w:t>Within a gNB-initiated COT, an UL burst for a UE consisting of one or more of PUSCH, PUCCH, PRACH, and SRS follows the rules defined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C4293" w14:paraId="5CE90F04" w14:textId="77777777" w:rsidTr="008D6570">
              <w:tc>
                <w:tcPr>
                  <w:tcW w:w="2329" w:type="dxa"/>
                  <w:tcBorders>
                    <w:top w:val="single" w:sz="4" w:space="0" w:color="000000"/>
                    <w:left w:val="single" w:sz="4" w:space="0" w:color="000000"/>
                    <w:bottom w:val="single" w:sz="4" w:space="0" w:color="000000"/>
                    <w:right w:val="single" w:sz="4" w:space="0" w:color="000000"/>
                  </w:tcBorders>
                  <w:hideMark/>
                </w:tcPr>
                <w:p w14:paraId="1CE2B9BB" w14:textId="77777777" w:rsidR="002C4293" w:rsidRDefault="002C4293" w:rsidP="002C4293">
                  <w:pPr>
                    <w:jc w:val="center"/>
                    <w:rPr>
                      <w:rFonts w:eastAsia="Malgun Gothic"/>
                      <w:b/>
                    </w:rPr>
                  </w:pPr>
                  <w:r>
                    <w:rPr>
                      <w:rFonts w:eastAsia="Malgun Gothic"/>
                      <w:b/>
                    </w:rPr>
                    <w:t xml:space="preserve">Cat 1 Immediate transmission </w:t>
                  </w:r>
                </w:p>
              </w:tc>
              <w:tc>
                <w:tcPr>
                  <w:tcW w:w="4619" w:type="dxa"/>
                  <w:tcBorders>
                    <w:top w:val="single" w:sz="4" w:space="0" w:color="000000"/>
                    <w:left w:val="single" w:sz="4" w:space="0" w:color="000000"/>
                    <w:bottom w:val="single" w:sz="4" w:space="0" w:color="000000"/>
                    <w:right w:val="single" w:sz="4" w:space="0" w:color="000000"/>
                  </w:tcBorders>
                  <w:hideMark/>
                </w:tcPr>
                <w:p w14:paraId="40FC0C15" w14:textId="77777777" w:rsidR="002C4293" w:rsidRDefault="002C4293" w:rsidP="002C4293">
                  <w:pPr>
                    <w:jc w:val="center"/>
                    <w:rPr>
                      <w:rFonts w:eastAsia="Malgun Gothic"/>
                      <w:b/>
                    </w:rPr>
                  </w:pPr>
                  <w:r>
                    <w:rPr>
                      <w:rFonts w:eastAsia="Malgun Gothic"/>
                      <w:b/>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2068509B" w14:textId="77777777" w:rsidR="002C4293" w:rsidRDefault="002C4293" w:rsidP="002C4293">
                  <w:pPr>
                    <w:jc w:val="center"/>
                    <w:rPr>
                      <w:rFonts w:eastAsia="Malgun Gothic"/>
                      <w:b/>
                    </w:rPr>
                  </w:pPr>
                  <w:r>
                    <w:rPr>
                      <w:rFonts w:eastAsia="Malgun Gothic"/>
                      <w:b/>
                    </w:rPr>
                    <w:t>Cat 4 LBT</w:t>
                  </w:r>
                </w:p>
              </w:tc>
            </w:tr>
            <w:tr w:rsidR="002C4293" w14:paraId="02A8915C" w14:textId="77777777" w:rsidTr="008D6570">
              <w:tc>
                <w:tcPr>
                  <w:tcW w:w="2329" w:type="dxa"/>
                  <w:tcBorders>
                    <w:top w:val="single" w:sz="4" w:space="0" w:color="000000"/>
                    <w:left w:val="single" w:sz="4" w:space="0" w:color="000000"/>
                    <w:bottom w:val="single" w:sz="4" w:space="0" w:color="000000"/>
                    <w:right w:val="single" w:sz="4" w:space="0" w:color="000000"/>
                  </w:tcBorders>
                  <w:hideMark/>
                </w:tcPr>
                <w:p w14:paraId="73F1FBF2" w14:textId="77777777" w:rsidR="002C4293" w:rsidRDefault="002C4293" w:rsidP="002C4293">
                  <w:pPr>
                    <w:rPr>
                      <w:rFonts w:eastAsia="Malgun Gothic"/>
                    </w:rPr>
                  </w:pPr>
                  <w:r>
                    <w:rPr>
                      <w:rFonts w:eastAsia="Malgun Gothic"/>
                    </w:rPr>
                    <w:t xml:space="preserve">When the gap from the end of the DL transmission to the beginning of the UL burst is not more than 16 </w:t>
                  </w:r>
                  <w:r>
                    <w:rPr>
                      <w:rFonts w:ascii="Symbol" w:eastAsia="Malgun Gothic" w:hAnsi="Symbol"/>
                    </w:rPr>
                    <w:t></w:t>
                  </w:r>
                  <w:r>
                    <w:rPr>
                      <w:rFonts w:eastAsia="Malgun Gothic"/>
                    </w:rPr>
                    <w:t>sec</w:t>
                  </w:r>
                </w:p>
                <w:p w14:paraId="255B578B" w14:textId="77777777" w:rsidR="002C4293" w:rsidRDefault="002C4293" w:rsidP="002C4293">
                  <w:pPr>
                    <w:rPr>
                      <w:rFonts w:eastAsia="Malgun Gothic"/>
                      <w:color w:val="FF0000"/>
                      <w:u w:val="single"/>
                    </w:rPr>
                  </w:pPr>
                  <w:r>
                    <w:rPr>
                      <w:rFonts w:eastAsia="Malgun Gothic"/>
                      <w:color w:val="FF0000"/>
                      <w:u w:val="single"/>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3C3A473D" w14:textId="77777777" w:rsidR="002C4293" w:rsidRDefault="002C4293" w:rsidP="002C4293">
                  <w:pPr>
                    <w:rPr>
                      <w:rFonts w:eastAsia="Malgun Gothic"/>
                    </w:rPr>
                  </w:pPr>
                  <w:r>
                    <w:rPr>
                      <w:rFonts w:eastAsia="Malgun Gothic"/>
                    </w:rPr>
                    <w:t>For any of the following cases:</w:t>
                  </w:r>
                </w:p>
                <w:p w14:paraId="22CBBD8A" w14:textId="77777777" w:rsidR="002C4293" w:rsidRDefault="002C4293" w:rsidP="002C4293">
                  <w:pPr>
                    <w:numPr>
                      <w:ilvl w:val="0"/>
                      <w:numId w:val="45"/>
                    </w:numPr>
                    <w:spacing w:after="0"/>
                    <w:rPr>
                      <w:rFonts w:eastAsia="Malgun Gothic"/>
                    </w:rPr>
                  </w:pPr>
                  <w:r>
                    <w:rPr>
                      <w:rFonts w:eastAsia="Malgun Gothic"/>
                    </w:rPr>
                    <w:t xml:space="preserve">When the gap between any two successive scheduled/granted transmissions in the COT is not greater than 25 </w:t>
                  </w:r>
                  <w:r>
                    <w:rPr>
                      <w:rFonts w:ascii="Symbol" w:eastAsia="Malgun Gothic" w:hAnsi="Symbol"/>
                    </w:rPr>
                    <w:t></w:t>
                  </w:r>
                  <w:r>
                    <w:rPr>
                      <w:rFonts w:eastAsia="Malgun Gothic"/>
                    </w:rPr>
                    <w:t>sec</w:t>
                  </w:r>
                </w:p>
                <w:p w14:paraId="7D330A75" w14:textId="77777777" w:rsidR="002C4293" w:rsidRDefault="002C4293" w:rsidP="002C4293">
                  <w:pPr>
                    <w:numPr>
                      <w:ilvl w:val="0"/>
                      <w:numId w:val="45"/>
                    </w:numPr>
                    <w:spacing w:after="0"/>
                    <w:rPr>
                      <w:rFonts w:eastAsia="Malgun Gothic"/>
                    </w:rPr>
                  </w:pPr>
                  <w:r>
                    <w:rPr>
                      <w:rFonts w:eastAsia="Malgun Gothic"/>
                    </w:rPr>
                    <w:t>For the case where a UL transmission in the gNB initiated COT is not followed by a DL transmission in the same COT</w:t>
                  </w:r>
                </w:p>
                <w:p w14:paraId="2A25149B" w14:textId="77777777" w:rsidR="002C4293" w:rsidRDefault="002C4293" w:rsidP="002C4293">
                  <w:pPr>
                    <w:numPr>
                      <w:ilvl w:val="1"/>
                      <w:numId w:val="45"/>
                    </w:numPr>
                    <w:spacing w:after="0"/>
                    <w:rPr>
                      <w:rFonts w:eastAsia="Malgun Gothic"/>
                    </w:rPr>
                  </w:pPr>
                  <w:r>
                    <w:rPr>
                      <w:rFonts w:eastAsia="Malgun Gothic"/>
                    </w:rPr>
                    <w:t xml:space="preserve">Note: the duration from the start of the first transmission within the channel occupancy until the end of the last transmission in the same channel occupancy shall not exceed 20 </w:t>
                  </w:r>
                  <w:proofErr w:type="spellStart"/>
                  <w:r>
                    <w:rPr>
                      <w:rFonts w:eastAsia="Malgun Gothic"/>
                    </w:rPr>
                    <w:t>ms</w:t>
                  </w:r>
                  <w:proofErr w:type="spellEnd"/>
                  <w:r>
                    <w:rPr>
                      <w:rFonts w:eastAsia="Malgun Gothic"/>
                    </w:rPr>
                    <w:t>.</w:t>
                  </w:r>
                </w:p>
                <w:p w14:paraId="6B943993" w14:textId="77777777" w:rsidR="002C4293" w:rsidRDefault="002C4293" w:rsidP="002C4293">
                  <w:pPr>
                    <w:rPr>
                      <w:rFonts w:eastAsia="Malgun Gothic"/>
                    </w:rPr>
                  </w:pPr>
                </w:p>
                <w:p w14:paraId="3071B03E" w14:textId="77777777" w:rsidR="002C4293" w:rsidRDefault="002C4293" w:rsidP="002C4293">
                  <w:pPr>
                    <w:rPr>
                      <w:rFonts w:eastAsia="Malgun Gothic"/>
                    </w:rPr>
                  </w:pPr>
                </w:p>
              </w:tc>
              <w:tc>
                <w:tcPr>
                  <w:tcW w:w="2250" w:type="dxa"/>
                  <w:tcBorders>
                    <w:top w:val="single" w:sz="4" w:space="0" w:color="000000"/>
                    <w:left w:val="single" w:sz="4" w:space="0" w:color="000000"/>
                    <w:bottom w:val="single" w:sz="4" w:space="0" w:color="000000"/>
                    <w:right w:val="single" w:sz="4" w:space="0" w:color="000000"/>
                  </w:tcBorders>
                  <w:hideMark/>
                </w:tcPr>
                <w:p w14:paraId="14830D79" w14:textId="77777777" w:rsidR="002C4293" w:rsidRDefault="002C4293" w:rsidP="002C4293">
                  <w:pPr>
                    <w:rPr>
                      <w:rFonts w:eastAsia="Malgun Gothic"/>
                    </w:rPr>
                  </w:pPr>
                  <w:r>
                    <w:rPr>
                      <w:rFonts w:eastAsia="Malgun Gothic"/>
                    </w:rPr>
                    <w:t>N/A</w:t>
                  </w:r>
                </w:p>
              </w:tc>
            </w:tr>
          </w:tbl>
          <w:p w14:paraId="17DD24F5" w14:textId="77777777" w:rsidR="002C4293" w:rsidRDefault="002C4293" w:rsidP="002C4293">
            <w:pPr>
              <w:rPr>
                <w:rFonts w:eastAsia="Malgun Gothic"/>
                <w:lang w:eastAsia="ko-KR"/>
              </w:rPr>
            </w:pPr>
            <w:r>
              <w:rPr>
                <w:rFonts w:eastAsia="Malgun Gothic"/>
                <w:lang w:eastAsia="ko-KR"/>
              </w:rPr>
              <w:t>Note: An UL burst is defined as a set of transmissions from a given UE having no gaps or gaps of no more than 16 us. Transmissions from a UE having a gap of more than 16 us are considered as separate UL bursts.</w:t>
            </w:r>
          </w:p>
          <w:p w14:paraId="19DF76C4" w14:textId="77777777" w:rsidR="002C4293" w:rsidRDefault="002C4293" w:rsidP="002C4293">
            <w:pPr>
              <w:numPr>
                <w:ilvl w:val="0"/>
                <w:numId w:val="45"/>
              </w:numPr>
              <w:spacing w:after="0"/>
              <w:rPr>
                <w:rFonts w:eastAsia="Malgun Gothic"/>
              </w:rPr>
            </w:pPr>
            <w:r>
              <w:rPr>
                <w:rFonts w:eastAsia="Malgun Gothic"/>
              </w:rPr>
              <w:t>Note: the number of LBT attempts within a COT should be discussed further during the WI.</w:t>
            </w:r>
          </w:p>
          <w:p w14:paraId="2CDC0AAE" w14:textId="77777777" w:rsidR="002C4293" w:rsidRDefault="002C4293" w:rsidP="002C4293">
            <w:pPr>
              <w:rPr>
                <w:lang w:eastAsia="ko-KR"/>
              </w:rPr>
            </w:pPr>
          </w:p>
          <w:p w14:paraId="10928803" w14:textId="77777777" w:rsidR="002C4293" w:rsidRDefault="002C4293" w:rsidP="002C4293">
            <w:pPr>
              <w:rPr>
                <w:lang w:eastAsia="ko-KR"/>
              </w:rPr>
            </w:pPr>
            <w:r>
              <w:rPr>
                <w:highlight w:val="green"/>
                <w:lang w:eastAsia="ko-KR"/>
              </w:rPr>
              <w:t>Agreement:</w:t>
            </w:r>
          </w:p>
          <w:p w14:paraId="6078838D" w14:textId="77777777" w:rsidR="002C4293" w:rsidRDefault="002C4293" w:rsidP="002C4293">
            <w:pPr>
              <w:numPr>
                <w:ilvl w:val="0"/>
                <w:numId w:val="45"/>
              </w:numPr>
              <w:spacing w:after="0"/>
              <w:rPr>
                <w:lang w:eastAsia="ko-KR"/>
              </w:rPr>
            </w:pPr>
            <w:r>
              <w:rPr>
                <w:lang w:eastAsia="ko-KR"/>
              </w:rPr>
              <w:lastRenderedPageBreak/>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2C4293" w14:paraId="48615EE9" w14:textId="77777777" w:rsidTr="008D6570">
              <w:tc>
                <w:tcPr>
                  <w:tcW w:w="2898" w:type="dxa"/>
                  <w:gridSpan w:val="2"/>
                  <w:tcBorders>
                    <w:top w:val="single" w:sz="4" w:space="0" w:color="auto"/>
                    <w:left w:val="single" w:sz="4" w:space="0" w:color="auto"/>
                    <w:bottom w:val="single" w:sz="4" w:space="0" w:color="auto"/>
                    <w:right w:val="single" w:sz="4" w:space="0" w:color="auto"/>
                  </w:tcBorders>
                  <w:hideMark/>
                </w:tcPr>
                <w:p w14:paraId="0A5B955D" w14:textId="77777777" w:rsidR="002C4293" w:rsidRDefault="002C4293" w:rsidP="002C4293">
                  <w:pPr>
                    <w:rPr>
                      <w:b/>
                      <w:lang w:eastAsia="ko-KR"/>
                    </w:rPr>
                  </w:pPr>
                  <w:r>
                    <w:rPr>
                      <w:b/>
                      <w:lang w:eastAsia="ko-KR"/>
                    </w:rPr>
                    <w:t>Channels / signals initiating the COT</w:t>
                  </w:r>
                </w:p>
              </w:tc>
              <w:tc>
                <w:tcPr>
                  <w:tcW w:w="2080" w:type="dxa"/>
                  <w:tcBorders>
                    <w:top w:val="single" w:sz="4" w:space="0" w:color="auto"/>
                    <w:left w:val="single" w:sz="4" w:space="0" w:color="auto"/>
                    <w:bottom w:val="single" w:sz="4" w:space="0" w:color="auto"/>
                    <w:right w:val="single" w:sz="4" w:space="0" w:color="auto"/>
                  </w:tcBorders>
                  <w:hideMark/>
                </w:tcPr>
                <w:p w14:paraId="767DBBCA" w14:textId="77777777" w:rsidR="002C4293" w:rsidRDefault="002C4293" w:rsidP="002C4293">
                  <w:pPr>
                    <w:rPr>
                      <w:b/>
                      <w:lang w:eastAsia="ko-KR"/>
                    </w:rPr>
                  </w:pPr>
                  <w:r>
                    <w:rPr>
                      <w:b/>
                      <w:lang w:eastAsia="ko-KR"/>
                    </w:rPr>
                    <w:t>Cat 2 LBT</w:t>
                  </w:r>
                </w:p>
              </w:tc>
              <w:tc>
                <w:tcPr>
                  <w:tcW w:w="4220" w:type="dxa"/>
                  <w:tcBorders>
                    <w:top w:val="single" w:sz="4" w:space="0" w:color="auto"/>
                    <w:left w:val="single" w:sz="4" w:space="0" w:color="auto"/>
                    <w:bottom w:val="single" w:sz="4" w:space="0" w:color="auto"/>
                    <w:right w:val="single" w:sz="4" w:space="0" w:color="auto"/>
                  </w:tcBorders>
                  <w:hideMark/>
                </w:tcPr>
                <w:p w14:paraId="509A3EA0" w14:textId="77777777" w:rsidR="002C4293" w:rsidRDefault="002C4293" w:rsidP="002C4293">
                  <w:pPr>
                    <w:rPr>
                      <w:b/>
                      <w:lang w:eastAsia="ko-KR"/>
                    </w:rPr>
                  </w:pPr>
                  <w:r>
                    <w:rPr>
                      <w:b/>
                      <w:lang w:eastAsia="ko-KR"/>
                    </w:rPr>
                    <w:t>Cat 4 LBT</w:t>
                  </w:r>
                </w:p>
              </w:tc>
            </w:tr>
            <w:tr w:rsidR="002C4293" w14:paraId="64CCE27F" w14:textId="77777777" w:rsidTr="008D6570">
              <w:tc>
                <w:tcPr>
                  <w:tcW w:w="827" w:type="dxa"/>
                  <w:vMerge w:val="restart"/>
                  <w:tcBorders>
                    <w:top w:val="single" w:sz="4" w:space="0" w:color="auto"/>
                    <w:left w:val="single" w:sz="4" w:space="0" w:color="auto"/>
                    <w:bottom w:val="single" w:sz="4" w:space="0" w:color="auto"/>
                    <w:right w:val="single" w:sz="4" w:space="0" w:color="auto"/>
                  </w:tcBorders>
                  <w:hideMark/>
                </w:tcPr>
                <w:p w14:paraId="5A82E1DE" w14:textId="77777777" w:rsidR="002C4293" w:rsidRDefault="002C4293" w:rsidP="002C4293">
                  <w:pPr>
                    <w:rPr>
                      <w:lang w:eastAsia="ko-KR"/>
                    </w:rPr>
                  </w:pPr>
                  <w:r>
                    <w:rPr>
                      <w:lang w:eastAsia="ko-KR"/>
                    </w:rPr>
                    <w:t>UL</w:t>
                  </w:r>
                </w:p>
              </w:tc>
              <w:tc>
                <w:tcPr>
                  <w:tcW w:w="2071" w:type="dxa"/>
                  <w:tcBorders>
                    <w:top w:val="single" w:sz="4" w:space="0" w:color="auto"/>
                    <w:left w:val="single" w:sz="4" w:space="0" w:color="auto"/>
                    <w:bottom w:val="single" w:sz="4" w:space="0" w:color="auto"/>
                    <w:right w:val="single" w:sz="4" w:space="0" w:color="auto"/>
                  </w:tcBorders>
                  <w:hideMark/>
                </w:tcPr>
                <w:p w14:paraId="6A1FD797" w14:textId="77777777" w:rsidR="002C4293" w:rsidRDefault="002C4293" w:rsidP="002C4293">
                  <w:pPr>
                    <w:rPr>
                      <w:lang w:eastAsia="ko-KR"/>
                    </w:rPr>
                  </w:pPr>
                  <w:r>
                    <w:rPr>
                      <w:lang w:eastAsia="ko-KR"/>
                    </w:rPr>
                    <w:t>PUSCH (including at least UL-SCH with user plane data)</w:t>
                  </w:r>
                </w:p>
              </w:tc>
              <w:tc>
                <w:tcPr>
                  <w:tcW w:w="2080" w:type="dxa"/>
                  <w:tcBorders>
                    <w:top w:val="single" w:sz="4" w:space="0" w:color="auto"/>
                    <w:left w:val="single" w:sz="4" w:space="0" w:color="auto"/>
                    <w:bottom w:val="single" w:sz="4" w:space="0" w:color="auto"/>
                    <w:right w:val="single" w:sz="4" w:space="0" w:color="auto"/>
                  </w:tcBorders>
                  <w:hideMark/>
                </w:tcPr>
                <w:p w14:paraId="629EA2CE" w14:textId="77777777" w:rsidR="002C4293" w:rsidRDefault="002C4293" w:rsidP="002C4293">
                  <w:pPr>
                    <w:rPr>
                      <w:lang w:eastAsia="ko-KR"/>
                    </w:rPr>
                  </w:pPr>
                  <w:r>
                    <w:rPr>
                      <w:lang w:eastAsia="ko-KR"/>
                    </w:rPr>
                    <w:t xml:space="preserve">N/A </w:t>
                  </w:r>
                  <w:r>
                    <w:t>except for the cases discussed in Note 2 below</w:t>
                  </w:r>
                </w:p>
              </w:tc>
              <w:tc>
                <w:tcPr>
                  <w:tcW w:w="4220" w:type="dxa"/>
                  <w:tcBorders>
                    <w:top w:val="single" w:sz="4" w:space="0" w:color="auto"/>
                    <w:left w:val="single" w:sz="4" w:space="0" w:color="auto"/>
                    <w:bottom w:val="single" w:sz="4" w:space="0" w:color="auto"/>
                    <w:right w:val="single" w:sz="4" w:space="0" w:color="auto"/>
                  </w:tcBorders>
                  <w:hideMark/>
                </w:tcPr>
                <w:p w14:paraId="7AD8A8B3" w14:textId="77777777" w:rsidR="002C4293" w:rsidRDefault="002C4293" w:rsidP="002C4293">
                  <w:pPr>
                    <w:ind w:left="-12" w:firstLine="12"/>
                    <w:rPr>
                      <w:lang w:eastAsia="ko-KR"/>
                    </w:rPr>
                  </w:pPr>
                  <w:r>
                    <w:rPr>
                      <w:lang w:eastAsia="ko-KR"/>
                    </w:rPr>
                    <w:t>Channel access priority class is selected according to the data</w:t>
                  </w:r>
                </w:p>
              </w:tc>
            </w:tr>
            <w:tr w:rsidR="002C4293" w14:paraId="0BDB988E"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231A0B90"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393A5C98" w14:textId="77777777" w:rsidR="002C4293" w:rsidRDefault="002C4293" w:rsidP="002C4293">
                  <w:pPr>
                    <w:rPr>
                      <w:lang w:eastAsia="ko-KR"/>
                    </w:rPr>
                  </w:pPr>
                  <w:r>
                    <w:rPr>
                      <w:lang w:eastAsia="ko-KR"/>
                    </w:rPr>
                    <w:t>SRS-only</w:t>
                  </w:r>
                </w:p>
              </w:tc>
              <w:tc>
                <w:tcPr>
                  <w:tcW w:w="2080" w:type="dxa"/>
                  <w:tcBorders>
                    <w:top w:val="single" w:sz="4" w:space="0" w:color="auto"/>
                    <w:left w:val="single" w:sz="4" w:space="0" w:color="auto"/>
                    <w:bottom w:val="single" w:sz="4" w:space="0" w:color="auto"/>
                    <w:right w:val="single" w:sz="4" w:space="0" w:color="auto"/>
                  </w:tcBorders>
                  <w:hideMark/>
                </w:tcPr>
                <w:p w14:paraId="0EFEFF6D" w14:textId="77777777" w:rsidR="002C4293" w:rsidRDefault="002C4293" w:rsidP="002C4293">
                  <w:pPr>
                    <w:rPr>
                      <w:lang w:eastAsia="ko-KR"/>
                    </w:rPr>
                  </w:pPr>
                  <w:r>
                    <w:rPr>
                      <w:lang w:eastAsia="ko-KR"/>
                    </w:rPr>
                    <w:t>N/A</w:t>
                  </w:r>
                </w:p>
              </w:tc>
              <w:tc>
                <w:tcPr>
                  <w:tcW w:w="4220" w:type="dxa"/>
                  <w:tcBorders>
                    <w:top w:val="single" w:sz="4" w:space="0" w:color="auto"/>
                    <w:left w:val="single" w:sz="4" w:space="0" w:color="auto"/>
                    <w:bottom w:val="single" w:sz="4" w:space="0" w:color="auto"/>
                    <w:right w:val="single" w:sz="4" w:space="0" w:color="auto"/>
                  </w:tcBorders>
                  <w:hideMark/>
                </w:tcPr>
                <w:p w14:paraId="6799A1A8" w14:textId="77777777" w:rsidR="002C4293" w:rsidRDefault="002C4293" w:rsidP="002C4293">
                  <w:pPr>
                    <w:rPr>
                      <w:lang w:eastAsia="ko-KR"/>
                    </w:rPr>
                  </w:pPr>
                  <w:r>
                    <w:rPr>
                      <w:lang w:eastAsia="ko-KR"/>
                    </w:rPr>
                    <w:t>Cat4 with lowest channel access priority class value (as in LTE eLAA)</w:t>
                  </w:r>
                </w:p>
              </w:tc>
            </w:tr>
            <w:tr w:rsidR="002C4293" w14:paraId="5EB168ED"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02782FFE"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57D5E3C9" w14:textId="77777777" w:rsidR="002C4293" w:rsidRDefault="002C4293" w:rsidP="002C4293">
                  <w:pPr>
                    <w:rPr>
                      <w:lang w:eastAsia="ko-KR"/>
                    </w:rPr>
                  </w:pPr>
                  <w:r>
                    <w:rPr>
                      <w:lang w:eastAsia="ko-KR"/>
                    </w:rPr>
                    <w:t>RACH -only</w:t>
                  </w:r>
                </w:p>
              </w:tc>
              <w:tc>
                <w:tcPr>
                  <w:tcW w:w="2080" w:type="dxa"/>
                  <w:tcBorders>
                    <w:top w:val="single" w:sz="4" w:space="0" w:color="auto"/>
                    <w:left w:val="single" w:sz="4" w:space="0" w:color="auto"/>
                    <w:bottom w:val="single" w:sz="4" w:space="0" w:color="auto"/>
                    <w:right w:val="single" w:sz="4" w:space="0" w:color="auto"/>
                  </w:tcBorders>
                  <w:hideMark/>
                </w:tcPr>
                <w:p w14:paraId="43907EEC" w14:textId="77777777" w:rsidR="002C4293" w:rsidRDefault="002C4293" w:rsidP="002C4293">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1961F99B" w14:textId="77777777" w:rsidR="002C4293" w:rsidRDefault="002C4293" w:rsidP="002C4293">
                  <w:pPr>
                    <w:rPr>
                      <w:lang w:eastAsia="ko-KR"/>
                    </w:rPr>
                  </w:pPr>
                  <w:r>
                    <w:rPr>
                      <w:lang w:eastAsia="ko-KR"/>
                    </w:rPr>
                    <w:t>Cat4 with lowest channel access priority class value</w:t>
                  </w:r>
                </w:p>
              </w:tc>
            </w:tr>
            <w:tr w:rsidR="002C4293" w14:paraId="2A7F736B"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57134016"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188E6CBA" w14:textId="77777777" w:rsidR="002C4293" w:rsidRDefault="002C4293" w:rsidP="002C4293">
                  <w:pPr>
                    <w:rPr>
                      <w:lang w:eastAsia="ko-KR"/>
                    </w:rPr>
                  </w:pPr>
                  <w:r>
                    <w:rPr>
                      <w:lang w:eastAsia="ko-KR"/>
                    </w:rPr>
                    <w:t>PUCCH -only</w:t>
                  </w:r>
                </w:p>
              </w:tc>
              <w:tc>
                <w:tcPr>
                  <w:tcW w:w="2080" w:type="dxa"/>
                  <w:tcBorders>
                    <w:top w:val="single" w:sz="4" w:space="0" w:color="auto"/>
                    <w:left w:val="single" w:sz="4" w:space="0" w:color="auto"/>
                    <w:bottom w:val="single" w:sz="4" w:space="0" w:color="auto"/>
                    <w:right w:val="single" w:sz="4" w:space="0" w:color="auto"/>
                  </w:tcBorders>
                  <w:hideMark/>
                </w:tcPr>
                <w:p w14:paraId="2AEDE228" w14:textId="77777777" w:rsidR="002C4293" w:rsidRDefault="002C4293" w:rsidP="002C4293">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0309D00F" w14:textId="77777777" w:rsidR="002C4293" w:rsidRDefault="002C4293" w:rsidP="002C4293">
                  <w:pPr>
                    <w:rPr>
                      <w:lang w:eastAsia="ko-KR"/>
                    </w:rPr>
                  </w:pPr>
                  <w:r>
                    <w:rPr>
                      <w:lang w:eastAsia="ko-KR"/>
                    </w:rPr>
                    <w:t>Cat4 with lowest channel access priority class value</w:t>
                  </w:r>
                </w:p>
              </w:tc>
            </w:tr>
          </w:tbl>
          <w:p w14:paraId="767B8A8A" w14:textId="77777777" w:rsidR="002C4293" w:rsidRDefault="002C4293" w:rsidP="002C4293">
            <w:pPr>
              <w:rPr>
                <w:lang w:eastAsia="ko-KR"/>
              </w:rPr>
            </w:pPr>
          </w:p>
          <w:p w14:paraId="7C7EC997" w14:textId="77777777" w:rsidR="002C4293" w:rsidRDefault="002C4293" w:rsidP="002C4293">
            <w:pPr>
              <w:rPr>
                <w:lang w:eastAsia="ko-KR"/>
              </w:rPr>
            </w:pPr>
            <w:r>
              <w:rPr>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270890A1" w14:textId="77777777" w:rsidR="002C4293" w:rsidRDefault="002C4293" w:rsidP="002C4293">
            <w:pPr>
              <w:rPr>
                <w:lang w:eastAsia="ko-KR"/>
              </w:rPr>
            </w:pPr>
            <w:r>
              <w:rPr>
                <w:lang w:eastAsia="ko-KR"/>
              </w:rPr>
              <w:t>Note 2: Applicability of an LBT scheme other than Cat 4 for</w:t>
            </w:r>
            <w:r>
              <w:rPr>
                <w:i/>
                <w:lang w:eastAsia="ko-KR"/>
              </w:rPr>
              <w:t xml:space="preserve"> </w:t>
            </w:r>
            <w:r>
              <w:rPr>
                <w:lang w:eastAsia="ko-KR"/>
              </w:rPr>
              <w:t>the following</w:t>
            </w:r>
            <w:r>
              <w:rPr>
                <w:i/>
                <w:lang w:eastAsia="ko-KR"/>
              </w:rPr>
              <w:t xml:space="preserve"> </w:t>
            </w:r>
            <w:r>
              <w:rPr>
                <w:lang w:eastAsia="ko-KR"/>
              </w:rPr>
              <w:t xml:space="preserve">signals / channels have been discussed. </w:t>
            </w:r>
          </w:p>
          <w:p w14:paraId="0EA14430" w14:textId="77777777" w:rsidR="002C4293" w:rsidRDefault="002C4293" w:rsidP="002C4293">
            <w:pPr>
              <w:numPr>
                <w:ilvl w:val="1"/>
                <w:numId w:val="43"/>
              </w:numPr>
              <w:spacing w:after="0"/>
              <w:rPr>
                <w:lang w:eastAsia="ko-KR"/>
              </w:rPr>
            </w:pPr>
            <w:r>
              <w:rPr>
                <w:lang w:eastAsia="ko-KR"/>
              </w:rPr>
              <w:t xml:space="preserve">UL control information including UCI only on PUSCH, e.g.: </w:t>
            </w:r>
          </w:p>
          <w:p w14:paraId="5BC194CA" w14:textId="77777777" w:rsidR="002C4293" w:rsidRDefault="002C4293" w:rsidP="002C4293">
            <w:pPr>
              <w:numPr>
                <w:ilvl w:val="2"/>
                <w:numId w:val="43"/>
              </w:numPr>
              <w:spacing w:after="0"/>
              <w:rPr>
                <w:lang w:eastAsia="ko-KR"/>
              </w:rPr>
            </w:pPr>
            <w:r>
              <w:rPr>
                <w:lang w:eastAsia="ko-KR"/>
              </w:rPr>
              <w:t>HARQ-ACK</w:t>
            </w:r>
          </w:p>
          <w:p w14:paraId="2C7601CB" w14:textId="77777777" w:rsidR="002C4293" w:rsidRDefault="002C4293" w:rsidP="002C4293">
            <w:pPr>
              <w:numPr>
                <w:ilvl w:val="2"/>
                <w:numId w:val="43"/>
              </w:numPr>
              <w:spacing w:after="0"/>
              <w:rPr>
                <w:lang w:eastAsia="ko-KR"/>
              </w:rPr>
            </w:pPr>
            <w:r>
              <w:rPr>
                <w:lang w:eastAsia="ko-KR"/>
              </w:rPr>
              <w:t>Scheduling Request</w:t>
            </w:r>
          </w:p>
          <w:p w14:paraId="462F9E9D" w14:textId="77777777" w:rsidR="002C4293" w:rsidRDefault="002C4293" w:rsidP="002C4293">
            <w:pPr>
              <w:numPr>
                <w:ilvl w:val="2"/>
                <w:numId w:val="43"/>
              </w:numPr>
              <w:spacing w:after="0"/>
              <w:rPr>
                <w:lang w:eastAsia="ko-KR"/>
              </w:rPr>
            </w:pPr>
            <w:r>
              <w:rPr>
                <w:lang w:eastAsia="ko-KR"/>
              </w:rPr>
              <w:t>Channel State Information</w:t>
            </w:r>
          </w:p>
          <w:p w14:paraId="2BE4CD05" w14:textId="77777777" w:rsidR="002C4293" w:rsidRDefault="002C4293" w:rsidP="002C4293">
            <w:pPr>
              <w:numPr>
                <w:ilvl w:val="1"/>
                <w:numId w:val="43"/>
              </w:numPr>
              <w:spacing w:after="0"/>
              <w:rPr>
                <w:lang w:eastAsia="ko-KR"/>
              </w:rPr>
            </w:pPr>
            <w:r>
              <w:rPr>
                <w:lang w:eastAsia="ko-KR"/>
              </w:rPr>
              <w:t>Random Access</w:t>
            </w:r>
          </w:p>
          <w:p w14:paraId="039A0672" w14:textId="77777777" w:rsidR="002C4293" w:rsidRDefault="002C4293" w:rsidP="002C4293">
            <w:pPr>
              <w:numPr>
                <w:ilvl w:val="0"/>
                <w:numId w:val="45"/>
              </w:numPr>
              <w:spacing w:after="0"/>
              <w:rPr>
                <w:lang w:eastAsia="ko-KR"/>
              </w:rPr>
            </w:pPr>
            <w:r>
              <w:rPr>
                <w:lang w:eastAsia="ko-KR"/>
              </w:rPr>
              <w:t>Further discuss the aspects related to Note 2 in the work item</w:t>
            </w:r>
          </w:p>
          <w:p w14:paraId="2970E95C" w14:textId="77777777" w:rsidR="002C4293" w:rsidRDefault="002C4293" w:rsidP="00542CB0">
            <w:pPr>
              <w:rPr>
                <w:highlight w:val="green"/>
                <w:lang w:val="en-US" w:eastAsia="x-none"/>
              </w:rPr>
            </w:pPr>
          </w:p>
          <w:p w14:paraId="6BB5342E" w14:textId="77777777" w:rsidR="002C4293" w:rsidRDefault="002C4293" w:rsidP="002C4293">
            <w:pPr>
              <w:rPr>
                <w:lang w:eastAsia="ko-KR"/>
              </w:rPr>
            </w:pPr>
            <w:r>
              <w:rPr>
                <w:highlight w:val="green"/>
                <w:lang w:eastAsia="ko-KR"/>
              </w:rPr>
              <w:t>Agreement:</w:t>
            </w:r>
          </w:p>
          <w:p w14:paraId="219FA6AC" w14:textId="77777777" w:rsidR="002C4293" w:rsidRDefault="002C4293" w:rsidP="002C4293">
            <w:pPr>
              <w:rPr>
                <w:lang w:eastAsia="ko-KR"/>
              </w:rPr>
            </w:pPr>
            <w:r>
              <w:rPr>
                <w:lang w:eastAsia="ko-KR"/>
              </w:rPr>
              <w:t>Adopt the following text for the TR:</w:t>
            </w:r>
          </w:p>
          <w:p w14:paraId="04C9E5EF" w14:textId="77777777" w:rsidR="002C4293" w:rsidRDefault="002C4293" w:rsidP="002C4293">
            <w:pPr>
              <w:numPr>
                <w:ilvl w:val="0"/>
                <w:numId w:val="45"/>
              </w:numPr>
              <w:spacing w:after="0"/>
              <w:rPr>
                <w:lang w:eastAsia="ko-KR"/>
              </w:rPr>
            </w:pPr>
            <w:r>
              <w:rPr>
                <w:lang w:eastAsia="ko-KR"/>
              </w:rPr>
              <w:t>Means to reduce or mitigate the impact of interference e.g. from hidden nodes with UE assistance have been studied. Possible mechanisms include at least:</w:t>
            </w:r>
          </w:p>
          <w:p w14:paraId="5086C64F" w14:textId="77777777" w:rsidR="002C4293" w:rsidRDefault="002C4293" w:rsidP="002C4293">
            <w:pPr>
              <w:numPr>
                <w:ilvl w:val="1"/>
                <w:numId w:val="45"/>
              </w:numPr>
              <w:spacing w:after="0"/>
              <w:rPr>
                <w:lang w:eastAsia="ko-KR"/>
              </w:rPr>
            </w:pPr>
            <w:r>
              <w:rPr>
                <w:lang w:eastAsia="ko-KR"/>
              </w:rPr>
              <w:t xml:space="preserve">Enhancements to L1 measurement and reporting of interference observed by a UE </w:t>
            </w:r>
          </w:p>
          <w:p w14:paraId="5D729F49" w14:textId="77777777" w:rsidR="002C4293" w:rsidRDefault="002C4293" w:rsidP="002C4293">
            <w:pPr>
              <w:numPr>
                <w:ilvl w:val="1"/>
                <w:numId w:val="45"/>
              </w:numPr>
              <w:spacing w:after="0"/>
              <w:rPr>
                <w:lang w:eastAsia="ko-KR"/>
              </w:rPr>
            </w:pPr>
            <w:r>
              <w:rPr>
                <w:lang w:eastAsia="ko-KR"/>
              </w:rPr>
              <w:t>Handshaking procedures between transmitter and the receiver</w:t>
            </w:r>
          </w:p>
          <w:p w14:paraId="1155A484" w14:textId="77777777" w:rsidR="002C4293" w:rsidRDefault="002C4293" w:rsidP="002C4293">
            <w:pPr>
              <w:numPr>
                <w:ilvl w:val="0"/>
                <w:numId w:val="45"/>
              </w:numPr>
              <w:spacing w:after="0"/>
              <w:rPr>
                <w:lang w:eastAsia="ko-KR"/>
              </w:rPr>
            </w:pPr>
            <w:r>
              <w:rPr>
                <w:lang w:eastAsia="ko-KR"/>
              </w:rPr>
              <w:t>Further consideration is required regarding the detailed solutions and their benefits for mitigation of impact of interference on NR-U when the specifications are to be developed.</w:t>
            </w:r>
          </w:p>
          <w:p w14:paraId="1D950C22" w14:textId="77777777" w:rsidR="002C4293" w:rsidRDefault="002C4293" w:rsidP="002C4293">
            <w:pPr>
              <w:rPr>
                <w:lang w:eastAsia="ko-KR"/>
              </w:rPr>
            </w:pPr>
          </w:p>
          <w:p w14:paraId="79FF4652" w14:textId="77777777" w:rsidR="002C4293" w:rsidRDefault="002C4293" w:rsidP="002C4293">
            <w:pPr>
              <w:rPr>
                <w:lang w:eastAsia="ko-KR"/>
              </w:rPr>
            </w:pPr>
            <w:r>
              <w:rPr>
                <w:highlight w:val="green"/>
                <w:lang w:eastAsia="ko-KR"/>
              </w:rPr>
              <w:t>Agreement:</w:t>
            </w:r>
          </w:p>
          <w:p w14:paraId="5139AD0D" w14:textId="77777777" w:rsidR="002C4293" w:rsidRDefault="002C4293" w:rsidP="002C4293">
            <w:pPr>
              <w:rPr>
                <w:lang w:eastAsia="ko-KR"/>
              </w:rPr>
            </w:pPr>
            <w:r>
              <w:rPr>
                <w:lang w:eastAsia="ko-KR"/>
              </w:rPr>
              <w:t>Adopt the following text for the TR:</w:t>
            </w:r>
          </w:p>
          <w:p w14:paraId="2CB0AFE7" w14:textId="77777777" w:rsidR="002C4293" w:rsidRDefault="002C4293" w:rsidP="002C4293">
            <w:pPr>
              <w:numPr>
                <w:ilvl w:val="0"/>
                <w:numId w:val="45"/>
              </w:numPr>
              <w:spacing w:after="0"/>
              <w:rPr>
                <w:lang w:eastAsia="ko-KR"/>
              </w:rPr>
            </w:pPr>
            <w:r>
              <w:rPr>
                <w:lang w:eastAsia="ko-KR"/>
              </w:rPr>
              <w:t>Means to facilitate spatial reuse, or frequency reuse 1 operation of NR-U have been studied. Possible mechanisms include at least:</w:t>
            </w:r>
          </w:p>
          <w:p w14:paraId="11590524" w14:textId="77777777" w:rsidR="002C4293" w:rsidRDefault="002C4293" w:rsidP="002C4293">
            <w:pPr>
              <w:numPr>
                <w:ilvl w:val="1"/>
                <w:numId w:val="45"/>
              </w:numPr>
              <w:spacing w:after="0"/>
              <w:rPr>
                <w:lang w:eastAsia="ko-KR"/>
              </w:rPr>
            </w:pPr>
            <w:r>
              <w:rPr>
                <w:lang w:eastAsia="ko-KR"/>
              </w:rPr>
              <w:t>alignment of starting points for transmission (and consequently time instances for at least the last CCA)</w:t>
            </w:r>
          </w:p>
          <w:p w14:paraId="1F26EFDA" w14:textId="77777777" w:rsidR="002C4293" w:rsidRDefault="002C4293" w:rsidP="002C4293">
            <w:pPr>
              <w:numPr>
                <w:ilvl w:val="1"/>
                <w:numId w:val="45"/>
              </w:numPr>
              <w:spacing w:after="0"/>
              <w:rPr>
                <w:lang w:eastAsia="ko-KR"/>
              </w:rPr>
            </w:pPr>
            <w:r>
              <w:rPr>
                <w:lang w:eastAsia="ko-KR"/>
              </w:rPr>
              <w:t xml:space="preserve">exchange and coordination of LBT related parameters amongst different NR-U </w:t>
            </w:r>
            <w:proofErr w:type="spellStart"/>
            <w:r>
              <w:rPr>
                <w:lang w:eastAsia="ko-KR"/>
              </w:rPr>
              <w:t>gNBs</w:t>
            </w:r>
            <w:proofErr w:type="spellEnd"/>
            <w:r>
              <w:rPr>
                <w:lang w:eastAsia="ko-KR"/>
              </w:rPr>
              <w:t xml:space="preserve"> or UEs</w:t>
            </w:r>
          </w:p>
          <w:p w14:paraId="33CC3365" w14:textId="77777777" w:rsidR="002C4293" w:rsidRDefault="002C4293" w:rsidP="002C4293">
            <w:pPr>
              <w:numPr>
                <w:ilvl w:val="1"/>
                <w:numId w:val="45"/>
              </w:numPr>
              <w:spacing w:after="0"/>
              <w:rPr>
                <w:lang w:eastAsia="ko-KR"/>
              </w:rPr>
            </w:pPr>
            <w:r>
              <w:rPr>
                <w:lang w:eastAsia="ko-KR"/>
              </w:rPr>
              <w:t>means to determine whether interference originates from other NR-U nodes</w:t>
            </w:r>
          </w:p>
          <w:p w14:paraId="3BDC822F" w14:textId="77777777" w:rsidR="002C4293" w:rsidRDefault="002C4293" w:rsidP="002C4293">
            <w:pPr>
              <w:numPr>
                <w:ilvl w:val="1"/>
                <w:numId w:val="45"/>
              </w:numPr>
              <w:spacing w:after="0"/>
              <w:rPr>
                <w:lang w:eastAsia="ko-KR"/>
              </w:rPr>
            </w:pPr>
            <w:r>
              <w:rPr>
                <w:lang w:eastAsia="ko-KR"/>
              </w:rPr>
              <w:t>Enhancements to L1 measurement and reporting of interference observed by a UE</w:t>
            </w:r>
          </w:p>
          <w:p w14:paraId="157B0C69" w14:textId="77777777" w:rsidR="002C4293" w:rsidRDefault="002C4293" w:rsidP="002C4293">
            <w:pPr>
              <w:numPr>
                <w:ilvl w:val="1"/>
                <w:numId w:val="45"/>
              </w:numPr>
              <w:spacing w:after="0"/>
              <w:rPr>
                <w:lang w:eastAsia="ko-KR"/>
              </w:rPr>
            </w:pPr>
            <w:r>
              <w:rPr>
                <w:lang w:eastAsia="ko-KR"/>
              </w:rPr>
              <w:t>adjustment of energy/signal detection thresholds</w:t>
            </w:r>
          </w:p>
          <w:p w14:paraId="2C97C8A0" w14:textId="77777777" w:rsidR="002C4293" w:rsidRDefault="002C4293" w:rsidP="002C4293">
            <w:pPr>
              <w:numPr>
                <w:ilvl w:val="0"/>
                <w:numId w:val="45"/>
              </w:numPr>
              <w:spacing w:after="0"/>
              <w:rPr>
                <w:lang w:eastAsia="ko-KR"/>
              </w:rPr>
            </w:pPr>
            <w:r>
              <w:rPr>
                <w:lang w:eastAsia="ko-KR"/>
              </w:rPr>
              <w:t>Further consideration is required regarding the detailed solutions and their benefits for facilitating spatial reuse in NR-U when the specifications are to be developed, taking into account regulations.</w:t>
            </w:r>
          </w:p>
          <w:p w14:paraId="55F8699B" w14:textId="77777777" w:rsidR="002C4293" w:rsidRDefault="002C4293" w:rsidP="002C4293">
            <w:pPr>
              <w:rPr>
                <w:lang w:eastAsia="ko-KR"/>
              </w:rPr>
            </w:pPr>
          </w:p>
          <w:p w14:paraId="35F84417" w14:textId="77777777" w:rsidR="002C4293" w:rsidRDefault="002C4293" w:rsidP="002C4293">
            <w:pPr>
              <w:rPr>
                <w:lang w:eastAsia="ko-KR"/>
              </w:rPr>
            </w:pPr>
            <w:r>
              <w:rPr>
                <w:highlight w:val="green"/>
                <w:lang w:eastAsia="ko-KR"/>
              </w:rPr>
              <w:t>Agreement:</w:t>
            </w:r>
          </w:p>
          <w:p w14:paraId="1058E599" w14:textId="77777777" w:rsidR="002C4293" w:rsidRDefault="002C4293" w:rsidP="002C4293">
            <w:pPr>
              <w:rPr>
                <w:lang w:eastAsia="ko-KR"/>
              </w:rPr>
            </w:pPr>
            <w:r>
              <w:rPr>
                <w:lang w:eastAsia="ko-KR"/>
              </w:rPr>
              <w:t>Adopt the following text for the TR:</w:t>
            </w:r>
          </w:p>
          <w:p w14:paraId="3D6CDDBF" w14:textId="77777777" w:rsidR="002C4293" w:rsidRDefault="002C4293" w:rsidP="002C4293">
            <w:pPr>
              <w:rPr>
                <w:lang w:eastAsia="ko-KR"/>
              </w:rPr>
            </w:pPr>
            <w:r>
              <w:rPr>
                <w:lang w:eastAsia="ko-KR"/>
              </w:rPr>
              <w:lastRenderedPageBreak/>
              <w:t xml:space="preserve">“Channel access mechanisms for beamformed transmissions have been studied. It has been identified that omni-directional LBT should be supported. </w:t>
            </w:r>
          </w:p>
          <w:p w14:paraId="1483C6F3" w14:textId="77777777" w:rsidR="002C4293" w:rsidRDefault="002C4293" w:rsidP="002C4293">
            <w:pPr>
              <w:rPr>
                <w:lang w:eastAsia="ko-KR"/>
              </w:rPr>
            </w:pPr>
          </w:p>
          <w:p w14:paraId="1E741499" w14:textId="77777777" w:rsidR="002C4293" w:rsidRDefault="002C4293" w:rsidP="002C4293">
            <w:pPr>
              <w:rPr>
                <w:lang w:eastAsia="ko-KR"/>
              </w:rPr>
            </w:pPr>
            <w:r>
              <w:rPr>
                <w:lang w:eastAsia="ko-KR"/>
              </w:rPr>
              <w:t>Using directional LBT for beamformed transmissions, i.e. LBT performed in the direction of the transmitted beam has also been studied.</w:t>
            </w:r>
          </w:p>
          <w:p w14:paraId="6646ED86" w14:textId="77777777" w:rsidR="002C4293" w:rsidRDefault="002C4293" w:rsidP="002C4293">
            <w:pPr>
              <w:rPr>
                <w:lang w:eastAsia="ko-KR"/>
              </w:rPr>
            </w:pPr>
            <w:r>
              <w:rPr>
                <w:lang w:eastAsia="ko-KR"/>
              </w:rPr>
              <w:t>Further consideration is required regarding directional LBT and its benefits for beamformed transmissions when the specifications are to be developed, taking into account regulations and fair co-existence with other technologies.”</w:t>
            </w:r>
          </w:p>
          <w:p w14:paraId="4A131382" w14:textId="77777777" w:rsidR="002C4293" w:rsidRDefault="002C4293" w:rsidP="002C4293">
            <w:pPr>
              <w:rPr>
                <w:lang w:eastAsia="ko-KR"/>
              </w:rPr>
            </w:pPr>
          </w:p>
          <w:p w14:paraId="58E0364B" w14:textId="77777777" w:rsidR="002C4293" w:rsidRDefault="002C4293" w:rsidP="002C4293">
            <w:pPr>
              <w:rPr>
                <w:lang w:eastAsia="ko-KR"/>
              </w:rPr>
            </w:pPr>
            <w:r>
              <w:rPr>
                <w:highlight w:val="green"/>
                <w:lang w:eastAsia="ko-KR"/>
              </w:rPr>
              <w:t>Agreement:</w:t>
            </w:r>
          </w:p>
          <w:p w14:paraId="2C8FD3CF" w14:textId="77777777" w:rsidR="002C4293" w:rsidRDefault="002C4293" w:rsidP="002C4293">
            <w:pPr>
              <w:rPr>
                <w:lang w:eastAsia="ko-KR"/>
              </w:rPr>
            </w:pPr>
            <w:r>
              <w:rPr>
                <w:lang w:eastAsia="ko-KR"/>
              </w:rPr>
              <w:t>Capture the following in the TR:</w:t>
            </w:r>
          </w:p>
          <w:p w14:paraId="24BD69A4" w14:textId="77777777" w:rsidR="002C4293" w:rsidRDefault="002C4293" w:rsidP="002C4293">
            <w:pPr>
              <w:rPr>
                <w:lang w:eastAsia="ko-KR"/>
              </w:rPr>
            </w:pPr>
            <w:r>
              <w:rPr>
                <w:lang w:eastAsia="ko-KR"/>
              </w:rPr>
              <w:t>For FBE:</w:t>
            </w:r>
          </w:p>
          <w:p w14:paraId="118A9053" w14:textId="77777777" w:rsidR="002C4293" w:rsidRDefault="002C4293" w:rsidP="002C4293">
            <w:pPr>
              <w:numPr>
                <w:ilvl w:val="0"/>
                <w:numId w:val="46"/>
              </w:numPr>
              <w:spacing w:after="0"/>
              <w:rPr>
                <w:lang w:eastAsia="ko-KR"/>
              </w:rPr>
            </w:pPr>
            <w:r>
              <w:rPr>
                <w:lang w:eastAsia="ko-KR"/>
              </w:rPr>
              <w:t>gNB acquires COT with Cat2 immediately prior to the fixed frame period</w:t>
            </w:r>
          </w:p>
          <w:p w14:paraId="0BCF682B" w14:textId="77777777" w:rsidR="002C4293" w:rsidRDefault="002C4293" w:rsidP="002C4293">
            <w:pPr>
              <w:numPr>
                <w:ilvl w:val="0"/>
                <w:numId w:val="46"/>
              </w:numPr>
              <w:spacing w:after="0"/>
              <w:rPr>
                <w:lang w:eastAsia="ko-KR"/>
              </w:rPr>
            </w:pPr>
            <w:r>
              <w:rPr>
                <w:lang w:eastAsia="ko-KR"/>
              </w:rPr>
              <w:t>within the gNB acquired COT, if a gap is &lt;= 16 us, Cat 1 can be used by the gNB and associated UEs</w:t>
            </w:r>
          </w:p>
          <w:p w14:paraId="2EDBECF3" w14:textId="77777777" w:rsidR="002C4293" w:rsidRDefault="002C4293" w:rsidP="002C4293">
            <w:pPr>
              <w:numPr>
                <w:ilvl w:val="0"/>
                <w:numId w:val="46"/>
              </w:numPr>
              <w:spacing w:after="0"/>
              <w:rPr>
                <w:lang w:eastAsia="ko-KR"/>
              </w:rPr>
            </w:pPr>
            <w:r>
              <w:rPr>
                <w:lang w:eastAsia="ko-KR"/>
              </w:rPr>
              <w:t>within the gNB acquired COT, if a gap is &gt; 16 us, Cat 2 should be used by the gNB and associated UEs</w:t>
            </w:r>
          </w:p>
          <w:p w14:paraId="461DEA03" w14:textId="77777777" w:rsidR="002C4293" w:rsidRDefault="002C4293" w:rsidP="002C4293">
            <w:pPr>
              <w:numPr>
                <w:ilvl w:val="0"/>
                <w:numId w:val="46"/>
              </w:numPr>
              <w:spacing w:after="0"/>
              <w:rPr>
                <w:lang w:eastAsia="ko-KR"/>
              </w:rPr>
            </w:pPr>
            <w:r>
              <w:rPr>
                <w:lang w:eastAsia="ko-KR"/>
              </w:rPr>
              <w:t>Note: This is intended to be aligned with any regulations for FBE operation</w:t>
            </w:r>
          </w:p>
          <w:p w14:paraId="704E9E13" w14:textId="77777777" w:rsidR="00542CB0" w:rsidRPr="00542CB0" w:rsidRDefault="00542CB0" w:rsidP="002C4293">
            <w:pPr>
              <w:spacing w:after="0"/>
              <w:rPr>
                <w:lang w:val="en-US" w:eastAsia="ja-JP"/>
              </w:rPr>
            </w:pPr>
          </w:p>
        </w:tc>
      </w:tr>
    </w:tbl>
    <w:p w14:paraId="7B2D6D91" w14:textId="7C6BA6A3" w:rsidR="00542CB0" w:rsidRDefault="00542CB0" w:rsidP="005F28B0">
      <w:pPr>
        <w:rPr>
          <w:lang w:eastAsia="ja-JP"/>
        </w:rPr>
      </w:pPr>
    </w:p>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4992F3DA" w14:textId="77777777" w:rsidR="002C4293" w:rsidRDefault="002C4293" w:rsidP="002C4293">
            <w:r>
              <w:rPr>
                <w:highlight w:val="green"/>
              </w:rPr>
              <w:t>Agreement:</w:t>
            </w:r>
          </w:p>
          <w:p w14:paraId="25A1BDCD" w14:textId="77777777" w:rsidR="002C4293" w:rsidRDefault="002C4293" w:rsidP="002C4293">
            <w:pPr>
              <w:numPr>
                <w:ilvl w:val="0"/>
                <w:numId w:val="44"/>
              </w:numPr>
              <w:spacing w:after="0"/>
            </w:pPr>
            <w:r>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8"/>
              <w:gridCol w:w="2735"/>
              <w:gridCol w:w="2479"/>
            </w:tblGrid>
            <w:tr w:rsidR="002C4293" w14:paraId="5DFFCFDE" w14:textId="77777777" w:rsidTr="008D6570">
              <w:tc>
                <w:tcPr>
                  <w:tcW w:w="2227" w:type="pct"/>
                  <w:gridSpan w:val="2"/>
                  <w:tcBorders>
                    <w:top w:val="single" w:sz="4" w:space="0" w:color="auto"/>
                    <w:left w:val="single" w:sz="4" w:space="0" w:color="auto"/>
                    <w:bottom w:val="single" w:sz="4" w:space="0" w:color="auto"/>
                    <w:right w:val="single" w:sz="4" w:space="0" w:color="auto"/>
                  </w:tcBorders>
                  <w:hideMark/>
                </w:tcPr>
                <w:p w14:paraId="48FB2DE6" w14:textId="77777777" w:rsidR="002C4293" w:rsidRDefault="002C4293" w:rsidP="002C4293">
                  <w:pPr>
                    <w:jc w:val="center"/>
                    <w:rPr>
                      <w:b/>
                    </w:rPr>
                  </w:pPr>
                  <w:r>
                    <w:rPr>
                      <w:b/>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671CB4E2" w14:textId="77777777" w:rsidR="002C4293" w:rsidRDefault="002C4293" w:rsidP="002C4293">
                  <w:pPr>
                    <w:jc w:val="center"/>
                    <w:rPr>
                      <w:b/>
                    </w:rPr>
                  </w:pPr>
                  <w:r>
                    <w:rPr>
                      <w:b/>
                    </w:rPr>
                    <w:t>Cat 2 LBT</w:t>
                  </w:r>
                </w:p>
              </w:tc>
              <w:tc>
                <w:tcPr>
                  <w:tcW w:w="1318" w:type="pct"/>
                  <w:tcBorders>
                    <w:top w:val="single" w:sz="4" w:space="0" w:color="auto"/>
                    <w:left w:val="single" w:sz="4" w:space="0" w:color="auto"/>
                    <w:bottom w:val="single" w:sz="4" w:space="0" w:color="auto"/>
                    <w:right w:val="single" w:sz="4" w:space="0" w:color="auto"/>
                  </w:tcBorders>
                  <w:hideMark/>
                </w:tcPr>
                <w:p w14:paraId="53542442" w14:textId="77777777" w:rsidR="002C4293" w:rsidRDefault="002C4293" w:rsidP="002C4293">
                  <w:pPr>
                    <w:jc w:val="center"/>
                    <w:rPr>
                      <w:b/>
                    </w:rPr>
                  </w:pPr>
                  <w:r>
                    <w:rPr>
                      <w:b/>
                    </w:rPr>
                    <w:t>Cat 4 LBT</w:t>
                  </w:r>
                </w:p>
              </w:tc>
            </w:tr>
            <w:tr w:rsidR="002C4293" w14:paraId="3CBDB910" w14:textId="77777777" w:rsidTr="008D6570">
              <w:tc>
                <w:tcPr>
                  <w:tcW w:w="564" w:type="pct"/>
                  <w:vMerge w:val="restart"/>
                  <w:tcBorders>
                    <w:top w:val="single" w:sz="4" w:space="0" w:color="auto"/>
                    <w:left w:val="single" w:sz="4" w:space="0" w:color="auto"/>
                    <w:bottom w:val="single" w:sz="4" w:space="0" w:color="auto"/>
                    <w:right w:val="single" w:sz="4" w:space="0" w:color="auto"/>
                  </w:tcBorders>
                  <w:hideMark/>
                </w:tcPr>
                <w:p w14:paraId="39D653F6" w14:textId="77777777" w:rsidR="002C4293" w:rsidRDefault="002C4293" w:rsidP="002C4293">
                  <w:r>
                    <w:t>DL</w:t>
                  </w:r>
                </w:p>
              </w:tc>
              <w:tc>
                <w:tcPr>
                  <w:tcW w:w="1663" w:type="pct"/>
                  <w:tcBorders>
                    <w:top w:val="single" w:sz="4" w:space="0" w:color="auto"/>
                    <w:left w:val="single" w:sz="4" w:space="0" w:color="auto"/>
                    <w:bottom w:val="single" w:sz="4" w:space="0" w:color="auto"/>
                    <w:right w:val="single" w:sz="4" w:space="0" w:color="auto"/>
                  </w:tcBorders>
                  <w:hideMark/>
                </w:tcPr>
                <w:p w14:paraId="6E5FD5D0" w14:textId="77777777" w:rsidR="002C4293" w:rsidRDefault="002C4293" w:rsidP="002C4293">
                  <w:pPr>
                    <w:ind w:left="18" w:hanging="18"/>
                  </w:pPr>
                  <w: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6D9A7768" w14:textId="77777777" w:rsidR="002C4293" w:rsidRDefault="002C4293" w:rsidP="002C4293">
                  <w:pPr>
                    <w:rPr>
                      <w:i/>
                    </w:rPr>
                  </w:pPr>
                  <w:r>
                    <w:rPr>
                      <w:i/>
                    </w:rPr>
                    <w:t xml:space="preserve">when the DRS duty cycle &lt;= 1/20, and the total duration is up to 1 </w:t>
                  </w:r>
                  <w:proofErr w:type="spellStart"/>
                  <w:r>
                    <w:rPr>
                      <w:i/>
                    </w:rPr>
                    <w:t>ms</w:t>
                  </w:r>
                  <w:proofErr w:type="spellEnd"/>
                  <w:r>
                    <w:rPr>
                      <w:i/>
                    </w:rPr>
                    <w:t>:</w:t>
                  </w:r>
                </w:p>
                <w:p w14:paraId="59E3D1E2" w14:textId="77777777" w:rsidR="002C4293" w:rsidRDefault="002C4293" w:rsidP="002C4293">
                  <w:pPr>
                    <w:pStyle w:val="aff1"/>
                    <w:numPr>
                      <w:ilvl w:val="0"/>
                      <w:numId w:val="43"/>
                    </w:numPr>
                    <w:ind w:leftChars="0"/>
                    <w:contextualSpacing/>
                    <w:rPr>
                      <w:i/>
                    </w:rPr>
                  </w:pPr>
                  <w:r>
                    <w:rPr>
                      <w:i/>
                    </w:rPr>
                    <w:t>25 us Cat 2 LBT is used (as in LAA)</w:t>
                  </w:r>
                </w:p>
              </w:tc>
              <w:tc>
                <w:tcPr>
                  <w:tcW w:w="1318" w:type="pct"/>
                  <w:tcBorders>
                    <w:top w:val="single" w:sz="4" w:space="0" w:color="auto"/>
                    <w:left w:val="single" w:sz="4" w:space="0" w:color="auto"/>
                    <w:bottom w:val="single" w:sz="4" w:space="0" w:color="auto"/>
                    <w:right w:val="single" w:sz="4" w:space="0" w:color="auto"/>
                  </w:tcBorders>
                </w:tcPr>
                <w:p w14:paraId="13F7A3BF" w14:textId="77777777" w:rsidR="002C4293" w:rsidRDefault="002C4293" w:rsidP="002C4293">
                  <w:r>
                    <w:t xml:space="preserve">When DRS duty cycle is &gt; </w:t>
                  </w:r>
                  <w:r>
                    <w:rPr>
                      <w:i/>
                    </w:rPr>
                    <w:t>1/20</w:t>
                  </w:r>
                  <w:r>
                    <w:t xml:space="preserve">, or </w:t>
                  </w:r>
                </w:p>
                <w:p w14:paraId="1E51854B" w14:textId="77777777" w:rsidR="002C4293" w:rsidRDefault="002C4293" w:rsidP="002C4293">
                  <w:r>
                    <w:t xml:space="preserve">total duration &gt; 1 </w:t>
                  </w:r>
                  <w:proofErr w:type="spellStart"/>
                  <w:r>
                    <w:t>ms</w:t>
                  </w:r>
                  <w:proofErr w:type="spellEnd"/>
                  <w:r>
                    <w:t xml:space="preserve">, </w:t>
                  </w:r>
                </w:p>
                <w:p w14:paraId="38735CD9" w14:textId="77777777" w:rsidR="002C4293" w:rsidRDefault="002C4293" w:rsidP="002C4293"/>
              </w:tc>
            </w:tr>
            <w:tr w:rsidR="002C4293" w14:paraId="1C9D98A3"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5571788C" w14:textId="77777777" w:rsidR="002C4293" w:rsidRDefault="002C4293" w:rsidP="002C4293">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7D2A759D" w14:textId="77777777" w:rsidR="002C4293" w:rsidRDefault="002C4293" w:rsidP="002C4293">
                  <w: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60EEF14F" w14:textId="77777777" w:rsidR="002C4293" w:rsidRDefault="002C4293" w:rsidP="002C4293">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49AC457B" w14:textId="77777777" w:rsidR="002C4293" w:rsidRDefault="002C4293" w:rsidP="002C4293">
                  <w:pPr>
                    <w:ind w:left="-23" w:firstLine="23"/>
                  </w:pPr>
                  <w:r>
                    <w:t>Channel access priority class is selected according to the multiplexed data</w:t>
                  </w:r>
                </w:p>
                <w:p w14:paraId="70F25B18" w14:textId="77777777" w:rsidR="002C4293" w:rsidRDefault="002C4293" w:rsidP="002C4293">
                  <w:pPr>
                    <w:ind w:left="-23" w:firstLine="23"/>
                  </w:pPr>
                </w:p>
              </w:tc>
            </w:tr>
            <w:tr w:rsidR="002C4293" w14:paraId="062D40F3"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64F574DD" w14:textId="77777777" w:rsidR="002C4293" w:rsidRDefault="002C4293" w:rsidP="002C4293">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37911F59" w14:textId="77777777" w:rsidR="002C4293" w:rsidRDefault="002C4293" w:rsidP="002C4293">
                  <w:r>
                    <w:t>PDCCH and PDSCH</w:t>
                  </w:r>
                </w:p>
              </w:tc>
              <w:tc>
                <w:tcPr>
                  <w:tcW w:w="1454" w:type="pct"/>
                  <w:tcBorders>
                    <w:top w:val="single" w:sz="4" w:space="0" w:color="auto"/>
                    <w:left w:val="single" w:sz="4" w:space="0" w:color="auto"/>
                    <w:bottom w:val="single" w:sz="4" w:space="0" w:color="auto"/>
                    <w:right w:val="single" w:sz="4" w:space="0" w:color="auto"/>
                  </w:tcBorders>
                  <w:hideMark/>
                </w:tcPr>
                <w:p w14:paraId="556C63BC" w14:textId="77777777" w:rsidR="002C4293" w:rsidRDefault="002C4293" w:rsidP="002C4293">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3A3B0B4C" w14:textId="77777777" w:rsidR="002C4293" w:rsidRDefault="002C4293" w:rsidP="002C4293">
                  <w:pPr>
                    <w:ind w:left="-23" w:firstLine="23"/>
                  </w:pPr>
                  <w:r>
                    <w:t>Channel access priority class is selected according to the multiplexed data</w:t>
                  </w:r>
                </w:p>
              </w:tc>
            </w:tr>
          </w:tbl>
          <w:p w14:paraId="112151B1" w14:textId="77777777" w:rsidR="002C4293" w:rsidRDefault="002C4293" w:rsidP="002C4293">
            <w:pPr>
              <w:rPr>
                <w:i/>
              </w:rPr>
            </w:pPr>
          </w:p>
          <w:p w14:paraId="4647BB9B" w14:textId="77777777" w:rsidR="002C4293" w:rsidRDefault="002C4293" w:rsidP="002C4293">
            <w:pPr>
              <w:numPr>
                <w:ilvl w:val="0"/>
                <w:numId w:val="44"/>
              </w:numPr>
              <w:spacing w:after="0"/>
            </w:pPr>
            <w:r>
              <w:t>To be captured into the TR:</w:t>
            </w:r>
          </w:p>
          <w:p w14:paraId="48F50E03" w14:textId="77777777" w:rsidR="002C4293" w:rsidRDefault="002C4293" w:rsidP="002C4293">
            <w:pPr>
              <w:numPr>
                <w:ilvl w:val="1"/>
                <w:numId w:val="44"/>
              </w:numPr>
              <w:spacing w:after="0"/>
              <w:rPr>
                <w:i/>
              </w:rPr>
            </w:pPr>
            <w:r>
              <w:t>Note: Applicability of an LBT scheme other than Cat 4 for</w:t>
            </w:r>
            <w:r>
              <w:rPr>
                <w:i/>
              </w:rPr>
              <w:t xml:space="preserve"> </w:t>
            </w:r>
            <w:r>
              <w:t>control messages related to initial/random access, mobility, paging, reference signals -only, and PDCCH-only transmissions, e.g. “RACH message 4”, handover command, GC-PDCCH, or short message paging transmitted either alone or when multiplexed with DRS have been discussed.</w:t>
            </w:r>
            <w:r>
              <w:rPr>
                <w:rFonts w:ascii="Arial" w:hAnsi="Arial"/>
                <w:sz w:val="24"/>
                <w:szCs w:val="32"/>
                <w:lang w:eastAsia="ko-KR"/>
              </w:rPr>
              <w:t xml:space="preserve"> </w:t>
            </w:r>
          </w:p>
          <w:p w14:paraId="7C2767B9" w14:textId="77777777" w:rsidR="002C4293" w:rsidRDefault="002C4293" w:rsidP="002C4293">
            <w:pPr>
              <w:numPr>
                <w:ilvl w:val="0"/>
                <w:numId w:val="44"/>
              </w:numPr>
              <w:spacing w:after="0"/>
              <w:rPr>
                <w:lang w:eastAsia="x-none"/>
              </w:rPr>
            </w:pPr>
            <w:r>
              <w:t xml:space="preserve">Further discuss in the work item the aspects related to the note </w:t>
            </w:r>
          </w:p>
          <w:p w14:paraId="0EC30DDC" w14:textId="77777777" w:rsidR="002C4293" w:rsidRDefault="002C4293" w:rsidP="002C4293">
            <w:pPr>
              <w:rPr>
                <w:lang w:eastAsia="x-none"/>
              </w:rPr>
            </w:pPr>
          </w:p>
          <w:p w14:paraId="6BF768E4" w14:textId="77777777" w:rsidR="002C4293" w:rsidRDefault="002C4293" w:rsidP="002C4293">
            <w:r>
              <w:rPr>
                <w:highlight w:val="green"/>
              </w:rPr>
              <w:t>Agreement:</w:t>
            </w:r>
          </w:p>
          <w:p w14:paraId="0D7FE6F8" w14:textId="77777777" w:rsidR="002C4293" w:rsidRDefault="002C4293" w:rsidP="002C4293">
            <w:pPr>
              <w:numPr>
                <w:ilvl w:val="0"/>
                <w:numId w:val="45"/>
              </w:numPr>
              <w:spacing w:after="0"/>
              <w:rPr>
                <w:sz w:val="22"/>
                <w:lang w:eastAsia="ko-KR"/>
              </w:rPr>
            </w:pPr>
            <w:r>
              <w:rPr>
                <w:lang w:eastAsia="x-none"/>
              </w:rPr>
              <w:lastRenderedPageBreak/>
              <w:t>At least for the case where a DL burst follows a UL burst within a gNB-initiated COT and there is no gap larger than 25 us between any two transmissions in the COT, the rules defined below apply for the DL burst following a UL burst: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C4293" w14:paraId="08B19E0C" w14:textId="77777777" w:rsidTr="008D6570">
              <w:tc>
                <w:tcPr>
                  <w:tcW w:w="2329" w:type="dxa"/>
                  <w:tcBorders>
                    <w:top w:val="single" w:sz="4" w:space="0" w:color="auto"/>
                    <w:left w:val="single" w:sz="4" w:space="0" w:color="auto"/>
                    <w:bottom w:val="single" w:sz="4" w:space="0" w:color="auto"/>
                    <w:right w:val="single" w:sz="4" w:space="0" w:color="auto"/>
                  </w:tcBorders>
                  <w:hideMark/>
                </w:tcPr>
                <w:p w14:paraId="7ECC808C" w14:textId="77777777" w:rsidR="002C4293" w:rsidRDefault="002C4293" w:rsidP="002C4293">
                  <w:pPr>
                    <w:jc w:val="center"/>
                    <w:rPr>
                      <w:b/>
                    </w:rPr>
                  </w:pPr>
                  <w:r>
                    <w:rPr>
                      <w:b/>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066C6D81" w14:textId="77777777" w:rsidR="002C4293" w:rsidRDefault="002C4293" w:rsidP="002C4293">
                  <w:pPr>
                    <w:jc w:val="center"/>
                    <w:rPr>
                      <w:b/>
                    </w:rPr>
                  </w:pPr>
                  <w:r>
                    <w:rPr>
                      <w:b/>
                    </w:rPr>
                    <w:t>Cat 2 LBT</w:t>
                  </w:r>
                </w:p>
              </w:tc>
            </w:tr>
            <w:tr w:rsidR="002C4293" w14:paraId="56E472F2" w14:textId="77777777" w:rsidTr="008D6570">
              <w:tc>
                <w:tcPr>
                  <w:tcW w:w="2329" w:type="dxa"/>
                  <w:tcBorders>
                    <w:top w:val="single" w:sz="4" w:space="0" w:color="auto"/>
                    <w:left w:val="single" w:sz="4" w:space="0" w:color="auto"/>
                    <w:bottom w:val="single" w:sz="4" w:space="0" w:color="auto"/>
                    <w:right w:val="single" w:sz="4" w:space="0" w:color="auto"/>
                  </w:tcBorders>
                  <w:hideMark/>
                </w:tcPr>
                <w:p w14:paraId="2108DDF8" w14:textId="77777777" w:rsidR="002C4293" w:rsidRDefault="002C4293" w:rsidP="002C4293">
                  <w:r>
                    <w:t xml:space="preserve">When the gap from the end of the scheduled UL transmission to the beginning of the DL burst is up to 16 </w:t>
                  </w:r>
                  <w:r>
                    <w:rPr>
                      <w:rFonts w:ascii="Symbol" w:hAnsi="Symbol"/>
                    </w:rPr>
                    <w:t></w:t>
                  </w:r>
                  <w:r>
                    <w:t>sec</w:t>
                  </w:r>
                </w:p>
              </w:tc>
              <w:tc>
                <w:tcPr>
                  <w:tcW w:w="4754" w:type="dxa"/>
                  <w:tcBorders>
                    <w:top w:val="single" w:sz="4" w:space="0" w:color="auto"/>
                    <w:left w:val="single" w:sz="4" w:space="0" w:color="auto"/>
                    <w:bottom w:val="single" w:sz="4" w:space="0" w:color="auto"/>
                    <w:right w:val="single" w:sz="4" w:space="0" w:color="auto"/>
                  </w:tcBorders>
                </w:tcPr>
                <w:p w14:paraId="6C3841FE" w14:textId="77777777" w:rsidR="002C4293" w:rsidRDefault="002C4293" w:rsidP="002C4293">
                  <w:r>
                    <w:t xml:space="preserve">When the gap from the end of the scheduled UL transmission to the beginning of the DL burst is larger than 16 </w:t>
                  </w:r>
                  <w:r>
                    <w:rPr>
                      <w:rFonts w:ascii="Symbol" w:hAnsi="Symbol"/>
                    </w:rPr>
                    <w:t></w:t>
                  </w:r>
                  <w:r>
                    <w:t xml:space="preserve">sec but not more than 25 us </w:t>
                  </w:r>
                </w:p>
                <w:p w14:paraId="45489161" w14:textId="77777777" w:rsidR="002C4293" w:rsidRDefault="002C4293" w:rsidP="002C4293"/>
                <w:p w14:paraId="0BFE037E" w14:textId="77777777" w:rsidR="002C4293" w:rsidRDefault="002C4293" w:rsidP="002C4293"/>
                <w:p w14:paraId="2AD8B6AA" w14:textId="77777777" w:rsidR="002C4293" w:rsidRDefault="002C4293" w:rsidP="002C4293"/>
              </w:tc>
            </w:tr>
          </w:tbl>
          <w:p w14:paraId="151A89EE" w14:textId="77777777" w:rsidR="002C4293" w:rsidRDefault="002C4293" w:rsidP="002C4293">
            <w:pPr>
              <w:rPr>
                <w:lang w:eastAsia="ko-KR"/>
              </w:rPr>
            </w:pPr>
            <w:r>
              <w:rPr>
                <w:lang w:eastAsia="ko-KR"/>
              </w:rPr>
              <w:t>Note: a DL burst is defined as a set of transmissions from a given gNB having no gaps or gaps of no more than 16 us. Transmissions from a gNB having a gap of more than 16 us are considered as separate DL bursts.</w:t>
            </w:r>
          </w:p>
          <w:p w14:paraId="362A2509" w14:textId="77777777" w:rsidR="002C4293" w:rsidRDefault="002C4293" w:rsidP="002C4293">
            <w:pPr>
              <w:numPr>
                <w:ilvl w:val="0"/>
                <w:numId w:val="45"/>
              </w:numPr>
              <w:spacing w:after="0"/>
              <w:rPr>
                <w:lang w:eastAsia="ko-KR"/>
              </w:rPr>
            </w:pPr>
            <w:r>
              <w:rPr>
                <w:lang w:eastAsia="ko-KR"/>
              </w:rPr>
              <w:t>FFS: The case where the gap between a DL and UL transmission may be larger than 25 us</w:t>
            </w:r>
          </w:p>
          <w:p w14:paraId="09DB9F3E" w14:textId="77777777" w:rsidR="002C4293" w:rsidRDefault="002C4293" w:rsidP="002C4293">
            <w:pPr>
              <w:rPr>
                <w:lang w:eastAsia="ko-KR"/>
              </w:rPr>
            </w:pPr>
          </w:p>
          <w:p w14:paraId="4978C040" w14:textId="77777777" w:rsidR="002C4293" w:rsidRDefault="002C4293" w:rsidP="002C4293">
            <w:pPr>
              <w:rPr>
                <w:rFonts w:eastAsia="Malgun Gothic"/>
              </w:rPr>
            </w:pPr>
            <w:r>
              <w:rPr>
                <w:rFonts w:eastAsia="Malgun Gothic"/>
                <w:highlight w:val="green"/>
              </w:rPr>
              <w:t>Agreement:</w:t>
            </w:r>
          </w:p>
          <w:p w14:paraId="38742FF7" w14:textId="77777777" w:rsidR="002C4293" w:rsidRDefault="002C4293" w:rsidP="002C4293">
            <w:pPr>
              <w:numPr>
                <w:ilvl w:val="0"/>
                <w:numId w:val="45"/>
              </w:numPr>
              <w:rPr>
                <w:rFonts w:eastAsia="Malgun Gothic"/>
              </w:rPr>
            </w:pPr>
            <w:r>
              <w:rPr>
                <w:rFonts w:eastAsia="Malgun Gothic"/>
                <w:lang w:eastAsia="ko-KR"/>
              </w:rPr>
              <w:t>Within a gNB-initiated COT, an UL burst for a UE consisting of one or more of PUSCH, PUCCH, PRACH, and SRS follows the rules defined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C4293" w14:paraId="69E404F0" w14:textId="77777777" w:rsidTr="008D6570">
              <w:tc>
                <w:tcPr>
                  <w:tcW w:w="2329" w:type="dxa"/>
                  <w:tcBorders>
                    <w:top w:val="single" w:sz="4" w:space="0" w:color="000000"/>
                    <w:left w:val="single" w:sz="4" w:space="0" w:color="000000"/>
                    <w:bottom w:val="single" w:sz="4" w:space="0" w:color="000000"/>
                    <w:right w:val="single" w:sz="4" w:space="0" w:color="000000"/>
                  </w:tcBorders>
                  <w:hideMark/>
                </w:tcPr>
                <w:p w14:paraId="5C60F2F7" w14:textId="77777777" w:rsidR="002C4293" w:rsidRDefault="002C4293" w:rsidP="002C4293">
                  <w:pPr>
                    <w:jc w:val="center"/>
                    <w:rPr>
                      <w:rFonts w:eastAsia="Malgun Gothic"/>
                      <w:b/>
                    </w:rPr>
                  </w:pPr>
                  <w:r>
                    <w:rPr>
                      <w:rFonts w:eastAsia="Malgun Gothic"/>
                      <w:b/>
                    </w:rPr>
                    <w:t xml:space="preserve">Cat 1 Immediate transmission </w:t>
                  </w:r>
                </w:p>
              </w:tc>
              <w:tc>
                <w:tcPr>
                  <w:tcW w:w="4619" w:type="dxa"/>
                  <w:tcBorders>
                    <w:top w:val="single" w:sz="4" w:space="0" w:color="000000"/>
                    <w:left w:val="single" w:sz="4" w:space="0" w:color="000000"/>
                    <w:bottom w:val="single" w:sz="4" w:space="0" w:color="000000"/>
                    <w:right w:val="single" w:sz="4" w:space="0" w:color="000000"/>
                  </w:tcBorders>
                  <w:hideMark/>
                </w:tcPr>
                <w:p w14:paraId="0E55DE93" w14:textId="77777777" w:rsidR="002C4293" w:rsidRDefault="002C4293" w:rsidP="002C4293">
                  <w:pPr>
                    <w:jc w:val="center"/>
                    <w:rPr>
                      <w:rFonts w:eastAsia="Malgun Gothic"/>
                      <w:b/>
                    </w:rPr>
                  </w:pPr>
                  <w:r>
                    <w:rPr>
                      <w:rFonts w:eastAsia="Malgun Gothic"/>
                      <w:b/>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0F487603" w14:textId="77777777" w:rsidR="002C4293" w:rsidRDefault="002C4293" w:rsidP="002C4293">
                  <w:pPr>
                    <w:jc w:val="center"/>
                    <w:rPr>
                      <w:rFonts w:eastAsia="Malgun Gothic"/>
                      <w:b/>
                    </w:rPr>
                  </w:pPr>
                  <w:r>
                    <w:rPr>
                      <w:rFonts w:eastAsia="Malgun Gothic"/>
                      <w:b/>
                    </w:rPr>
                    <w:t>Cat 4 LBT</w:t>
                  </w:r>
                </w:p>
              </w:tc>
            </w:tr>
            <w:tr w:rsidR="002C4293" w14:paraId="72BCA3ED" w14:textId="77777777" w:rsidTr="008D6570">
              <w:tc>
                <w:tcPr>
                  <w:tcW w:w="2329" w:type="dxa"/>
                  <w:tcBorders>
                    <w:top w:val="single" w:sz="4" w:space="0" w:color="000000"/>
                    <w:left w:val="single" w:sz="4" w:space="0" w:color="000000"/>
                    <w:bottom w:val="single" w:sz="4" w:space="0" w:color="000000"/>
                    <w:right w:val="single" w:sz="4" w:space="0" w:color="000000"/>
                  </w:tcBorders>
                  <w:hideMark/>
                </w:tcPr>
                <w:p w14:paraId="6B9E5FB3" w14:textId="77777777" w:rsidR="002C4293" w:rsidRDefault="002C4293" w:rsidP="002C4293">
                  <w:pPr>
                    <w:rPr>
                      <w:rFonts w:eastAsia="Malgun Gothic"/>
                    </w:rPr>
                  </w:pPr>
                  <w:r>
                    <w:rPr>
                      <w:rFonts w:eastAsia="Malgun Gothic"/>
                    </w:rPr>
                    <w:t xml:space="preserve">When the gap from the end of the DL transmission to the beginning of the UL burst is not more than 16 </w:t>
                  </w:r>
                  <w:r>
                    <w:rPr>
                      <w:rFonts w:ascii="Symbol" w:eastAsia="Malgun Gothic" w:hAnsi="Symbol"/>
                    </w:rPr>
                    <w:t></w:t>
                  </w:r>
                  <w:r>
                    <w:rPr>
                      <w:rFonts w:eastAsia="Malgun Gothic"/>
                    </w:rPr>
                    <w:t>sec</w:t>
                  </w:r>
                </w:p>
                <w:p w14:paraId="35CA412D" w14:textId="77777777" w:rsidR="002C4293" w:rsidRDefault="002C4293" w:rsidP="002C4293">
                  <w:pPr>
                    <w:rPr>
                      <w:rFonts w:eastAsia="Malgun Gothic"/>
                      <w:color w:val="FF0000"/>
                      <w:u w:val="single"/>
                    </w:rPr>
                  </w:pPr>
                  <w:r>
                    <w:rPr>
                      <w:rFonts w:eastAsia="Malgun Gothic"/>
                      <w:color w:val="FF0000"/>
                      <w:u w:val="single"/>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2B332B99" w14:textId="77777777" w:rsidR="002C4293" w:rsidRDefault="002C4293" w:rsidP="002C4293">
                  <w:pPr>
                    <w:rPr>
                      <w:rFonts w:eastAsia="Malgun Gothic"/>
                    </w:rPr>
                  </w:pPr>
                  <w:r>
                    <w:rPr>
                      <w:rFonts w:eastAsia="Malgun Gothic"/>
                    </w:rPr>
                    <w:t>For any of the following cases:</w:t>
                  </w:r>
                </w:p>
                <w:p w14:paraId="651C54A9" w14:textId="77777777" w:rsidR="002C4293" w:rsidRDefault="002C4293" w:rsidP="002C4293">
                  <w:pPr>
                    <w:numPr>
                      <w:ilvl w:val="0"/>
                      <w:numId w:val="45"/>
                    </w:numPr>
                    <w:spacing w:after="0"/>
                    <w:rPr>
                      <w:rFonts w:eastAsia="Malgun Gothic"/>
                    </w:rPr>
                  </w:pPr>
                  <w:r>
                    <w:rPr>
                      <w:rFonts w:eastAsia="Malgun Gothic"/>
                    </w:rPr>
                    <w:t xml:space="preserve">When the gap between any two successive scheduled/granted transmissions in the COT is not greater than 25 </w:t>
                  </w:r>
                  <w:r>
                    <w:rPr>
                      <w:rFonts w:ascii="Symbol" w:eastAsia="Malgun Gothic" w:hAnsi="Symbol"/>
                    </w:rPr>
                    <w:t></w:t>
                  </w:r>
                  <w:r>
                    <w:rPr>
                      <w:rFonts w:eastAsia="Malgun Gothic"/>
                    </w:rPr>
                    <w:t>sec</w:t>
                  </w:r>
                </w:p>
                <w:p w14:paraId="0AE8CD8F" w14:textId="77777777" w:rsidR="002C4293" w:rsidRDefault="002C4293" w:rsidP="002C4293">
                  <w:pPr>
                    <w:numPr>
                      <w:ilvl w:val="0"/>
                      <w:numId w:val="45"/>
                    </w:numPr>
                    <w:spacing w:after="0"/>
                    <w:rPr>
                      <w:rFonts w:eastAsia="Malgun Gothic"/>
                    </w:rPr>
                  </w:pPr>
                  <w:r>
                    <w:rPr>
                      <w:rFonts w:eastAsia="Malgun Gothic"/>
                    </w:rPr>
                    <w:t>For the case where a UL transmission in the gNB initiated COT is not followed by a DL transmission in the same COT</w:t>
                  </w:r>
                </w:p>
                <w:p w14:paraId="2022AB96" w14:textId="77777777" w:rsidR="002C4293" w:rsidRDefault="002C4293" w:rsidP="002C4293">
                  <w:pPr>
                    <w:numPr>
                      <w:ilvl w:val="1"/>
                      <w:numId w:val="45"/>
                    </w:numPr>
                    <w:spacing w:after="0"/>
                    <w:rPr>
                      <w:rFonts w:eastAsia="Malgun Gothic"/>
                    </w:rPr>
                  </w:pPr>
                  <w:r>
                    <w:rPr>
                      <w:rFonts w:eastAsia="Malgun Gothic"/>
                    </w:rPr>
                    <w:t xml:space="preserve">Note: the duration from the start of the first transmission within the channel occupancy until the end of the last transmission in the same channel occupancy shall not exceed 20 </w:t>
                  </w:r>
                  <w:proofErr w:type="spellStart"/>
                  <w:r>
                    <w:rPr>
                      <w:rFonts w:eastAsia="Malgun Gothic"/>
                    </w:rPr>
                    <w:t>ms</w:t>
                  </w:r>
                  <w:proofErr w:type="spellEnd"/>
                  <w:r>
                    <w:rPr>
                      <w:rFonts w:eastAsia="Malgun Gothic"/>
                    </w:rPr>
                    <w:t>.</w:t>
                  </w:r>
                </w:p>
                <w:p w14:paraId="6D1D5BA7" w14:textId="77777777" w:rsidR="002C4293" w:rsidRDefault="002C4293" w:rsidP="002C4293">
                  <w:pPr>
                    <w:rPr>
                      <w:rFonts w:eastAsia="Malgun Gothic"/>
                    </w:rPr>
                  </w:pPr>
                </w:p>
                <w:p w14:paraId="1A51FE6C" w14:textId="77777777" w:rsidR="002C4293" w:rsidRDefault="002C4293" w:rsidP="002C4293">
                  <w:pPr>
                    <w:rPr>
                      <w:rFonts w:eastAsia="Malgun Gothic"/>
                    </w:rPr>
                  </w:pPr>
                </w:p>
              </w:tc>
              <w:tc>
                <w:tcPr>
                  <w:tcW w:w="2250" w:type="dxa"/>
                  <w:tcBorders>
                    <w:top w:val="single" w:sz="4" w:space="0" w:color="000000"/>
                    <w:left w:val="single" w:sz="4" w:space="0" w:color="000000"/>
                    <w:bottom w:val="single" w:sz="4" w:space="0" w:color="000000"/>
                    <w:right w:val="single" w:sz="4" w:space="0" w:color="000000"/>
                  </w:tcBorders>
                  <w:hideMark/>
                </w:tcPr>
                <w:p w14:paraId="569A2650" w14:textId="77777777" w:rsidR="002C4293" w:rsidRDefault="002C4293" w:rsidP="002C4293">
                  <w:pPr>
                    <w:rPr>
                      <w:rFonts w:eastAsia="Malgun Gothic"/>
                    </w:rPr>
                  </w:pPr>
                  <w:r>
                    <w:rPr>
                      <w:rFonts w:eastAsia="Malgun Gothic"/>
                    </w:rPr>
                    <w:t>N/A</w:t>
                  </w:r>
                </w:p>
              </w:tc>
            </w:tr>
          </w:tbl>
          <w:p w14:paraId="49E9A545" w14:textId="77777777" w:rsidR="002C4293" w:rsidRDefault="002C4293" w:rsidP="002C4293">
            <w:pPr>
              <w:rPr>
                <w:rFonts w:eastAsia="Malgun Gothic"/>
                <w:lang w:eastAsia="ko-KR"/>
              </w:rPr>
            </w:pPr>
            <w:r>
              <w:rPr>
                <w:rFonts w:eastAsia="Malgun Gothic"/>
                <w:lang w:eastAsia="ko-KR"/>
              </w:rPr>
              <w:t>Note: An UL burst is defined as a set of transmissions from a given UE having no gaps or gaps of no more than 16 us. Transmissions from a UE having a gap of more than 16 us are considered as separate UL bursts.</w:t>
            </w:r>
          </w:p>
          <w:p w14:paraId="237630BE" w14:textId="77777777" w:rsidR="002C4293" w:rsidRDefault="002C4293" w:rsidP="002C4293">
            <w:pPr>
              <w:numPr>
                <w:ilvl w:val="0"/>
                <w:numId w:val="45"/>
              </w:numPr>
              <w:spacing w:after="0"/>
              <w:rPr>
                <w:rFonts w:eastAsia="Malgun Gothic"/>
              </w:rPr>
            </w:pPr>
            <w:r>
              <w:rPr>
                <w:rFonts w:eastAsia="Malgun Gothic"/>
              </w:rPr>
              <w:t>Note: the number of LBT attempts within a COT should be discussed further during the WI.</w:t>
            </w:r>
          </w:p>
          <w:p w14:paraId="0838B95A" w14:textId="77777777" w:rsidR="002C4293" w:rsidRDefault="002C4293" w:rsidP="002C4293">
            <w:pPr>
              <w:rPr>
                <w:lang w:eastAsia="ko-KR"/>
              </w:rPr>
            </w:pPr>
          </w:p>
          <w:p w14:paraId="032B5A63" w14:textId="77777777" w:rsidR="002C4293" w:rsidRDefault="002C4293" w:rsidP="002C4293">
            <w:pPr>
              <w:rPr>
                <w:lang w:eastAsia="ko-KR"/>
              </w:rPr>
            </w:pPr>
            <w:r>
              <w:rPr>
                <w:highlight w:val="green"/>
                <w:lang w:eastAsia="ko-KR"/>
              </w:rPr>
              <w:t>Agreement:</w:t>
            </w:r>
          </w:p>
          <w:p w14:paraId="31372D48" w14:textId="77777777" w:rsidR="002C4293" w:rsidRDefault="002C4293" w:rsidP="002C4293">
            <w:pPr>
              <w:numPr>
                <w:ilvl w:val="0"/>
                <w:numId w:val="45"/>
              </w:numPr>
              <w:spacing w:after="0"/>
              <w:rPr>
                <w:lang w:eastAsia="ko-KR"/>
              </w:rPr>
            </w:pPr>
            <w:r>
              <w:rPr>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2C4293" w14:paraId="1FA848A6" w14:textId="77777777" w:rsidTr="008D6570">
              <w:tc>
                <w:tcPr>
                  <w:tcW w:w="2898" w:type="dxa"/>
                  <w:gridSpan w:val="2"/>
                  <w:tcBorders>
                    <w:top w:val="single" w:sz="4" w:space="0" w:color="auto"/>
                    <w:left w:val="single" w:sz="4" w:space="0" w:color="auto"/>
                    <w:bottom w:val="single" w:sz="4" w:space="0" w:color="auto"/>
                    <w:right w:val="single" w:sz="4" w:space="0" w:color="auto"/>
                  </w:tcBorders>
                  <w:hideMark/>
                </w:tcPr>
                <w:p w14:paraId="2CD0E82B" w14:textId="77777777" w:rsidR="002C4293" w:rsidRDefault="002C4293" w:rsidP="002C4293">
                  <w:pPr>
                    <w:rPr>
                      <w:b/>
                      <w:lang w:eastAsia="ko-KR"/>
                    </w:rPr>
                  </w:pPr>
                  <w:r>
                    <w:rPr>
                      <w:b/>
                      <w:lang w:eastAsia="ko-KR"/>
                    </w:rPr>
                    <w:t>Channels / signals initiating the COT</w:t>
                  </w:r>
                </w:p>
              </w:tc>
              <w:tc>
                <w:tcPr>
                  <w:tcW w:w="2080" w:type="dxa"/>
                  <w:tcBorders>
                    <w:top w:val="single" w:sz="4" w:space="0" w:color="auto"/>
                    <w:left w:val="single" w:sz="4" w:space="0" w:color="auto"/>
                    <w:bottom w:val="single" w:sz="4" w:space="0" w:color="auto"/>
                    <w:right w:val="single" w:sz="4" w:space="0" w:color="auto"/>
                  </w:tcBorders>
                  <w:hideMark/>
                </w:tcPr>
                <w:p w14:paraId="65678F43" w14:textId="77777777" w:rsidR="002C4293" w:rsidRDefault="002C4293" w:rsidP="002C4293">
                  <w:pPr>
                    <w:rPr>
                      <w:b/>
                      <w:lang w:eastAsia="ko-KR"/>
                    </w:rPr>
                  </w:pPr>
                  <w:r>
                    <w:rPr>
                      <w:b/>
                      <w:lang w:eastAsia="ko-KR"/>
                    </w:rPr>
                    <w:t>Cat 2 LBT</w:t>
                  </w:r>
                </w:p>
              </w:tc>
              <w:tc>
                <w:tcPr>
                  <w:tcW w:w="4220" w:type="dxa"/>
                  <w:tcBorders>
                    <w:top w:val="single" w:sz="4" w:space="0" w:color="auto"/>
                    <w:left w:val="single" w:sz="4" w:space="0" w:color="auto"/>
                    <w:bottom w:val="single" w:sz="4" w:space="0" w:color="auto"/>
                    <w:right w:val="single" w:sz="4" w:space="0" w:color="auto"/>
                  </w:tcBorders>
                  <w:hideMark/>
                </w:tcPr>
                <w:p w14:paraId="50EFEEC8" w14:textId="77777777" w:rsidR="002C4293" w:rsidRDefault="002C4293" w:rsidP="002C4293">
                  <w:pPr>
                    <w:rPr>
                      <w:b/>
                      <w:lang w:eastAsia="ko-KR"/>
                    </w:rPr>
                  </w:pPr>
                  <w:r>
                    <w:rPr>
                      <w:b/>
                      <w:lang w:eastAsia="ko-KR"/>
                    </w:rPr>
                    <w:t>Cat 4 LBT</w:t>
                  </w:r>
                </w:p>
              </w:tc>
            </w:tr>
            <w:tr w:rsidR="002C4293" w14:paraId="5782DC64" w14:textId="77777777" w:rsidTr="008D6570">
              <w:tc>
                <w:tcPr>
                  <w:tcW w:w="827" w:type="dxa"/>
                  <w:vMerge w:val="restart"/>
                  <w:tcBorders>
                    <w:top w:val="single" w:sz="4" w:space="0" w:color="auto"/>
                    <w:left w:val="single" w:sz="4" w:space="0" w:color="auto"/>
                    <w:bottom w:val="single" w:sz="4" w:space="0" w:color="auto"/>
                    <w:right w:val="single" w:sz="4" w:space="0" w:color="auto"/>
                  </w:tcBorders>
                  <w:hideMark/>
                </w:tcPr>
                <w:p w14:paraId="15F7C18E" w14:textId="77777777" w:rsidR="002C4293" w:rsidRDefault="002C4293" w:rsidP="002C4293">
                  <w:pPr>
                    <w:rPr>
                      <w:lang w:eastAsia="ko-KR"/>
                    </w:rPr>
                  </w:pPr>
                  <w:r>
                    <w:rPr>
                      <w:lang w:eastAsia="ko-KR"/>
                    </w:rPr>
                    <w:t>UL</w:t>
                  </w:r>
                </w:p>
              </w:tc>
              <w:tc>
                <w:tcPr>
                  <w:tcW w:w="2071" w:type="dxa"/>
                  <w:tcBorders>
                    <w:top w:val="single" w:sz="4" w:space="0" w:color="auto"/>
                    <w:left w:val="single" w:sz="4" w:space="0" w:color="auto"/>
                    <w:bottom w:val="single" w:sz="4" w:space="0" w:color="auto"/>
                    <w:right w:val="single" w:sz="4" w:space="0" w:color="auto"/>
                  </w:tcBorders>
                  <w:hideMark/>
                </w:tcPr>
                <w:p w14:paraId="5CC90F5E" w14:textId="77777777" w:rsidR="002C4293" w:rsidRDefault="002C4293" w:rsidP="002C4293">
                  <w:pPr>
                    <w:rPr>
                      <w:lang w:eastAsia="ko-KR"/>
                    </w:rPr>
                  </w:pPr>
                  <w:r>
                    <w:rPr>
                      <w:lang w:eastAsia="ko-KR"/>
                    </w:rPr>
                    <w:t>PUSCH (including at least UL-SCH with user plane data)</w:t>
                  </w:r>
                </w:p>
              </w:tc>
              <w:tc>
                <w:tcPr>
                  <w:tcW w:w="2080" w:type="dxa"/>
                  <w:tcBorders>
                    <w:top w:val="single" w:sz="4" w:space="0" w:color="auto"/>
                    <w:left w:val="single" w:sz="4" w:space="0" w:color="auto"/>
                    <w:bottom w:val="single" w:sz="4" w:space="0" w:color="auto"/>
                    <w:right w:val="single" w:sz="4" w:space="0" w:color="auto"/>
                  </w:tcBorders>
                  <w:hideMark/>
                </w:tcPr>
                <w:p w14:paraId="285F7E7D" w14:textId="77777777" w:rsidR="002C4293" w:rsidRDefault="002C4293" w:rsidP="002C4293">
                  <w:pPr>
                    <w:rPr>
                      <w:lang w:eastAsia="ko-KR"/>
                    </w:rPr>
                  </w:pPr>
                  <w:r>
                    <w:rPr>
                      <w:lang w:eastAsia="ko-KR"/>
                    </w:rPr>
                    <w:t xml:space="preserve">N/A </w:t>
                  </w:r>
                  <w:r>
                    <w:t>except for the cases discussed in Note 2 below</w:t>
                  </w:r>
                </w:p>
              </w:tc>
              <w:tc>
                <w:tcPr>
                  <w:tcW w:w="4220" w:type="dxa"/>
                  <w:tcBorders>
                    <w:top w:val="single" w:sz="4" w:space="0" w:color="auto"/>
                    <w:left w:val="single" w:sz="4" w:space="0" w:color="auto"/>
                    <w:bottom w:val="single" w:sz="4" w:space="0" w:color="auto"/>
                    <w:right w:val="single" w:sz="4" w:space="0" w:color="auto"/>
                  </w:tcBorders>
                  <w:hideMark/>
                </w:tcPr>
                <w:p w14:paraId="7284461E" w14:textId="77777777" w:rsidR="002C4293" w:rsidRDefault="002C4293" w:rsidP="002C4293">
                  <w:pPr>
                    <w:ind w:left="-12" w:firstLine="12"/>
                    <w:rPr>
                      <w:lang w:eastAsia="ko-KR"/>
                    </w:rPr>
                  </w:pPr>
                  <w:r>
                    <w:rPr>
                      <w:lang w:eastAsia="ko-KR"/>
                    </w:rPr>
                    <w:t>Channel access priority class is selected according to the data</w:t>
                  </w:r>
                </w:p>
              </w:tc>
            </w:tr>
            <w:tr w:rsidR="002C4293" w14:paraId="384845F1"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524DCCF5"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0DBCAAAC" w14:textId="77777777" w:rsidR="002C4293" w:rsidRDefault="002C4293" w:rsidP="002C4293">
                  <w:pPr>
                    <w:rPr>
                      <w:lang w:eastAsia="ko-KR"/>
                    </w:rPr>
                  </w:pPr>
                  <w:r>
                    <w:rPr>
                      <w:lang w:eastAsia="ko-KR"/>
                    </w:rPr>
                    <w:t>SRS-only</w:t>
                  </w:r>
                </w:p>
              </w:tc>
              <w:tc>
                <w:tcPr>
                  <w:tcW w:w="2080" w:type="dxa"/>
                  <w:tcBorders>
                    <w:top w:val="single" w:sz="4" w:space="0" w:color="auto"/>
                    <w:left w:val="single" w:sz="4" w:space="0" w:color="auto"/>
                    <w:bottom w:val="single" w:sz="4" w:space="0" w:color="auto"/>
                    <w:right w:val="single" w:sz="4" w:space="0" w:color="auto"/>
                  </w:tcBorders>
                  <w:hideMark/>
                </w:tcPr>
                <w:p w14:paraId="19EC4FE5" w14:textId="77777777" w:rsidR="002C4293" w:rsidRDefault="002C4293" w:rsidP="002C4293">
                  <w:pPr>
                    <w:rPr>
                      <w:lang w:eastAsia="ko-KR"/>
                    </w:rPr>
                  </w:pPr>
                  <w:r>
                    <w:rPr>
                      <w:lang w:eastAsia="ko-KR"/>
                    </w:rPr>
                    <w:t>N/A</w:t>
                  </w:r>
                </w:p>
              </w:tc>
              <w:tc>
                <w:tcPr>
                  <w:tcW w:w="4220" w:type="dxa"/>
                  <w:tcBorders>
                    <w:top w:val="single" w:sz="4" w:space="0" w:color="auto"/>
                    <w:left w:val="single" w:sz="4" w:space="0" w:color="auto"/>
                    <w:bottom w:val="single" w:sz="4" w:space="0" w:color="auto"/>
                    <w:right w:val="single" w:sz="4" w:space="0" w:color="auto"/>
                  </w:tcBorders>
                  <w:hideMark/>
                </w:tcPr>
                <w:p w14:paraId="19C1BBA4" w14:textId="77777777" w:rsidR="002C4293" w:rsidRDefault="002C4293" w:rsidP="002C4293">
                  <w:pPr>
                    <w:rPr>
                      <w:lang w:eastAsia="ko-KR"/>
                    </w:rPr>
                  </w:pPr>
                  <w:r>
                    <w:rPr>
                      <w:lang w:eastAsia="ko-KR"/>
                    </w:rPr>
                    <w:t>Cat4 with lowest channel access priority class value (as in LTE eLAA)</w:t>
                  </w:r>
                </w:p>
              </w:tc>
            </w:tr>
            <w:tr w:rsidR="002C4293" w14:paraId="401BB022"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47AFED57"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433104B0" w14:textId="77777777" w:rsidR="002C4293" w:rsidRDefault="002C4293" w:rsidP="002C4293">
                  <w:pPr>
                    <w:rPr>
                      <w:lang w:eastAsia="ko-KR"/>
                    </w:rPr>
                  </w:pPr>
                  <w:r>
                    <w:rPr>
                      <w:lang w:eastAsia="ko-KR"/>
                    </w:rPr>
                    <w:t>RACH -only</w:t>
                  </w:r>
                </w:p>
              </w:tc>
              <w:tc>
                <w:tcPr>
                  <w:tcW w:w="2080" w:type="dxa"/>
                  <w:tcBorders>
                    <w:top w:val="single" w:sz="4" w:space="0" w:color="auto"/>
                    <w:left w:val="single" w:sz="4" w:space="0" w:color="auto"/>
                    <w:bottom w:val="single" w:sz="4" w:space="0" w:color="auto"/>
                    <w:right w:val="single" w:sz="4" w:space="0" w:color="auto"/>
                  </w:tcBorders>
                  <w:hideMark/>
                </w:tcPr>
                <w:p w14:paraId="4A8DA4DC" w14:textId="77777777" w:rsidR="002C4293" w:rsidRDefault="002C4293" w:rsidP="002C4293">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36FA6C5B" w14:textId="77777777" w:rsidR="002C4293" w:rsidRDefault="002C4293" w:rsidP="002C4293">
                  <w:pPr>
                    <w:rPr>
                      <w:lang w:eastAsia="ko-KR"/>
                    </w:rPr>
                  </w:pPr>
                  <w:r>
                    <w:rPr>
                      <w:lang w:eastAsia="ko-KR"/>
                    </w:rPr>
                    <w:t>Cat4 with lowest channel access priority class value</w:t>
                  </w:r>
                </w:p>
              </w:tc>
            </w:tr>
            <w:tr w:rsidR="002C4293" w14:paraId="101FB212" w14:textId="77777777" w:rsidTr="008D6570">
              <w:tc>
                <w:tcPr>
                  <w:tcW w:w="0" w:type="auto"/>
                  <w:vMerge/>
                  <w:tcBorders>
                    <w:top w:val="single" w:sz="4" w:space="0" w:color="auto"/>
                    <w:left w:val="single" w:sz="4" w:space="0" w:color="auto"/>
                    <w:bottom w:val="single" w:sz="4" w:space="0" w:color="auto"/>
                    <w:right w:val="single" w:sz="4" w:space="0" w:color="auto"/>
                  </w:tcBorders>
                  <w:vAlign w:val="center"/>
                  <w:hideMark/>
                </w:tcPr>
                <w:p w14:paraId="0140D05D" w14:textId="77777777" w:rsidR="002C4293" w:rsidRDefault="002C4293" w:rsidP="002C4293">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2E862241" w14:textId="77777777" w:rsidR="002C4293" w:rsidRDefault="002C4293" w:rsidP="002C4293">
                  <w:pPr>
                    <w:rPr>
                      <w:lang w:eastAsia="ko-KR"/>
                    </w:rPr>
                  </w:pPr>
                  <w:r>
                    <w:rPr>
                      <w:lang w:eastAsia="ko-KR"/>
                    </w:rPr>
                    <w:t>PUCCH -only</w:t>
                  </w:r>
                </w:p>
              </w:tc>
              <w:tc>
                <w:tcPr>
                  <w:tcW w:w="2080" w:type="dxa"/>
                  <w:tcBorders>
                    <w:top w:val="single" w:sz="4" w:space="0" w:color="auto"/>
                    <w:left w:val="single" w:sz="4" w:space="0" w:color="auto"/>
                    <w:bottom w:val="single" w:sz="4" w:space="0" w:color="auto"/>
                    <w:right w:val="single" w:sz="4" w:space="0" w:color="auto"/>
                  </w:tcBorders>
                  <w:hideMark/>
                </w:tcPr>
                <w:p w14:paraId="6ADCE05E" w14:textId="77777777" w:rsidR="002C4293" w:rsidRDefault="002C4293" w:rsidP="002C4293">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369869CD" w14:textId="77777777" w:rsidR="002C4293" w:rsidRDefault="002C4293" w:rsidP="002C4293">
                  <w:pPr>
                    <w:rPr>
                      <w:lang w:eastAsia="ko-KR"/>
                    </w:rPr>
                  </w:pPr>
                  <w:r>
                    <w:rPr>
                      <w:lang w:eastAsia="ko-KR"/>
                    </w:rPr>
                    <w:t>Cat4 with lowest channel access priority class value</w:t>
                  </w:r>
                </w:p>
              </w:tc>
            </w:tr>
          </w:tbl>
          <w:p w14:paraId="2AFF12CA" w14:textId="77777777" w:rsidR="002C4293" w:rsidRDefault="002C4293" w:rsidP="002C4293">
            <w:pPr>
              <w:rPr>
                <w:lang w:eastAsia="ko-KR"/>
              </w:rPr>
            </w:pPr>
          </w:p>
          <w:p w14:paraId="16809658" w14:textId="77777777" w:rsidR="002C4293" w:rsidRDefault="002C4293" w:rsidP="002C4293">
            <w:pPr>
              <w:rPr>
                <w:lang w:eastAsia="ko-KR"/>
              </w:rPr>
            </w:pPr>
            <w:r>
              <w:rPr>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E1461F8" w14:textId="77777777" w:rsidR="002C4293" w:rsidRDefault="002C4293" w:rsidP="002C4293">
            <w:pPr>
              <w:rPr>
                <w:lang w:eastAsia="ko-KR"/>
              </w:rPr>
            </w:pPr>
            <w:r>
              <w:rPr>
                <w:lang w:eastAsia="ko-KR"/>
              </w:rPr>
              <w:t>Note 2: Applicability of an LBT scheme other than Cat 4 for</w:t>
            </w:r>
            <w:r>
              <w:rPr>
                <w:i/>
                <w:lang w:eastAsia="ko-KR"/>
              </w:rPr>
              <w:t xml:space="preserve"> </w:t>
            </w:r>
            <w:r>
              <w:rPr>
                <w:lang w:eastAsia="ko-KR"/>
              </w:rPr>
              <w:t>the following</w:t>
            </w:r>
            <w:r>
              <w:rPr>
                <w:i/>
                <w:lang w:eastAsia="ko-KR"/>
              </w:rPr>
              <w:t xml:space="preserve"> </w:t>
            </w:r>
            <w:r>
              <w:rPr>
                <w:lang w:eastAsia="ko-KR"/>
              </w:rPr>
              <w:t xml:space="preserve">signals / channels have been discussed. </w:t>
            </w:r>
          </w:p>
          <w:p w14:paraId="4EFF432E" w14:textId="77777777" w:rsidR="002C4293" w:rsidRDefault="002C4293" w:rsidP="002C4293">
            <w:pPr>
              <w:numPr>
                <w:ilvl w:val="1"/>
                <w:numId w:val="43"/>
              </w:numPr>
              <w:spacing w:after="0"/>
              <w:rPr>
                <w:lang w:eastAsia="ko-KR"/>
              </w:rPr>
            </w:pPr>
            <w:r>
              <w:rPr>
                <w:lang w:eastAsia="ko-KR"/>
              </w:rPr>
              <w:t xml:space="preserve">UL control information including UCI only on PUSCH, e.g.: </w:t>
            </w:r>
          </w:p>
          <w:p w14:paraId="31C11E9E" w14:textId="77777777" w:rsidR="002C4293" w:rsidRDefault="002C4293" w:rsidP="002C4293">
            <w:pPr>
              <w:numPr>
                <w:ilvl w:val="2"/>
                <w:numId w:val="43"/>
              </w:numPr>
              <w:spacing w:after="0"/>
              <w:rPr>
                <w:lang w:eastAsia="ko-KR"/>
              </w:rPr>
            </w:pPr>
            <w:r>
              <w:rPr>
                <w:lang w:eastAsia="ko-KR"/>
              </w:rPr>
              <w:t>HARQ-ACK</w:t>
            </w:r>
          </w:p>
          <w:p w14:paraId="58C0643F" w14:textId="77777777" w:rsidR="002C4293" w:rsidRDefault="002C4293" w:rsidP="002C4293">
            <w:pPr>
              <w:numPr>
                <w:ilvl w:val="2"/>
                <w:numId w:val="43"/>
              </w:numPr>
              <w:spacing w:after="0"/>
              <w:rPr>
                <w:lang w:eastAsia="ko-KR"/>
              </w:rPr>
            </w:pPr>
            <w:r>
              <w:rPr>
                <w:lang w:eastAsia="ko-KR"/>
              </w:rPr>
              <w:t>Scheduling Request</w:t>
            </w:r>
          </w:p>
          <w:p w14:paraId="67D29E59" w14:textId="77777777" w:rsidR="002C4293" w:rsidRDefault="002C4293" w:rsidP="002C4293">
            <w:pPr>
              <w:numPr>
                <w:ilvl w:val="2"/>
                <w:numId w:val="43"/>
              </w:numPr>
              <w:spacing w:after="0"/>
              <w:rPr>
                <w:lang w:eastAsia="ko-KR"/>
              </w:rPr>
            </w:pPr>
            <w:r>
              <w:rPr>
                <w:lang w:eastAsia="ko-KR"/>
              </w:rPr>
              <w:t>Channel State Information</w:t>
            </w:r>
          </w:p>
          <w:p w14:paraId="1611B7E4" w14:textId="77777777" w:rsidR="002C4293" w:rsidRDefault="002C4293" w:rsidP="002C4293">
            <w:pPr>
              <w:numPr>
                <w:ilvl w:val="1"/>
                <w:numId w:val="43"/>
              </w:numPr>
              <w:spacing w:after="0"/>
              <w:rPr>
                <w:lang w:eastAsia="ko-KR"/>
              </w:rPr>
            </w:pPr>
            <w:r>
              <w:rPr>
                <w:lang w:eastAsia="ko-KR"/>
              </w:rPr>
              <w:t>Random Access</w:t>
            </w:r>
          </w:p>
          <w:p w14:paraId="40C86D76" w14:textId="77777777" w:rsidR="002C4293" w:rsidRDefault="002C4293" w:rsidP="002C4293">
            <w:pPr>
              <w:numPr>
                <w:ilvl w:val="0"/>
                <w:numId w:val="45"/>
              </w:numPr>
              <w:spacing w:after="0"/>
              <w:rPr>
                <w:lang w:eastAsia="ko-KR"/>
              </w:rPr>
            </w:pPr>
            <w:r>
              <w:rPr>
                <w:lang w:eastAsia="ko-KR"/>
              </w:rPr>
              <w:t>Further discuss the aspects related to Note 2 in the work item</w:t>
            </w:r>
          </w:p>
          <w:p w14:paraId="641C1438" w14:textId="77777777" w:rsidR="002C4293" w:rsidRDefault="002C4293" w:rsidP="002C4293">
            <w:pPr>
              <w:rPr>
                <w:lang w:eastAsia="ko-KR"/>
              </w:rPr>
            </w:pPr>
          </w:p>
          <w:p w14:paraId="244085B5" w14:textId="77777777" w:rsidR="002C4293" w:rsidRDefault="002C4293" w:rsidP="002C4293">
            <w:pPr>
              <w:ind w:left="1260" w:hanging="1260"/>
              <w:rPr>
                <w:lang w:eastAsia="ko-KR"/>
              </w:rPr>
            </w:pPr>
            <w:r>
              <w:rPr>
                <w:b/>
                <w:lang w:eastAsia="ko-KR"/>
              </w:rPr>
              <w:t>R1-1814176</w:t>
            </w:r>
            <w:r>
              <w:rPr>
                <w:lang w:eastAsia="ko-KR"/>
              </w:rPr>
              <w:tab/>
              <w:t>Feature Lead’s Summary on Offline Discussion for Channel Access Procedures</w:t>
            </w:r>
            <w:r>
              <w:rPr>
                <w:lang w:eastAsia="ko-KR"/>
              </w:rPr>
              <w:tab/>
              <w:t>Nokia, Nokia Shanghai Bell</w:t>
            </w:r>
          </w:p>
          <w:p w14:paraId="5A5630AB" w14:textId="77777777" w:rsidR="002C4293" w:rsidRDefault="002C4293" w:rsidP="002C4293">
            <w:pPr>
              <w:rPr>
                <w:lang w:eastAsia="ko-KR"/>
              </w:rPr>
            </w:pPr>
          </w:p>
          <w:p w14:paraId="3795E7A3" w14:textId="77777777" w:rsidR="002C4293" w:rsidRDefault="002C4293" w:rsidP="002C4293">
            <w:pPr>
              <w:rPr>
                <w:lang w:eastAsia="ko-KR"/>
              </w:rPr>
            </w:pPr>
            <w:r>
              <w:rPr>
                <w:highlight w:val="green"/>
                <w:lang w:eastAsia="ko-KR"/>
              </w:rPr>
              <w:t>Agreement:</w:t>
            </w:r>
          </w:p>
          <w:p w14:paraId="0CE4380D" w14:textId="77777777" w:rsidR="002C4293" w:rsidRDefault="002C4293" w:rsidP="002C4293">
            <w:pPr>
              <w:rPr>
                <w:lang w:eastAsia="ko-KR"/>
              </w:rPr>
            </w:pPr>
            <w:r>
              <w:rPr>
                <w:lang w:eastAsia="ko-KR"/>
              </w:rPr>
              <w:t>Adopt the following text for the TR:</w:t>
            </w:r>
          </w:p>
          <w:p w14:paraId="2A470A6A" w14:textId="77777777" w:rsidR="002C4293" w:rsidRDefault="002C4293" w:rsidP="002C4293">
            <w:pPr>
              <w:numPr>
                <w:ilvl w:val="0"/>
                <w:numId w:val="45"/>
              </w:numPr>
              <w:spacing w:after="0"/>
              <w:rPr>
                <w:lang w:eastAsia="ko-KR"/>
              </w:rPr>
            </w:pPr>
            <w:r>
              <w:rPr>
                <w:lang w:eastAsia="ko-KR"/>
              </w:rPr>
              <w:t>Means to reduce or mitigate the impact of interference e.g. from hidden nodes with UE assistance have been studied. Possible mechanisms include at least:</w:t>
            </w:r>
          </w:p>
          <w:p w14:paraId="02674720" w14:textId="77777777" w:rsidR="002C4293" w:rsidRDefault="002C4293" w:rsidP="002C4293">
            <w:pPr>
              <w:numPr>
                <w:ilvl w:val="1"/>
                <w:numId w:val="45"/>
              </w:numPr>
              <w:spacing w:after="0"/>
              <w:rPr>
                <w:lang w:eastAsia="ko-KR"/>
              </w:rPr>
            </w:pPr>
            <w:r>
              <w:rPr>
                <w:lang w:eastAsia="ko-KR"/>
              </w:rPr>
              <w:t xml:space="preserve">Enhancements to L1 measurement and reporting of interference observed by a UE </w:t>
            </w:r>
          </w:p>
          <w:p w14:paraId="4F203618" w14:textId="77777777" w:rsidR="002C4293" w:rsidRDefault="002C4293" w:rsidP="002C4293">
            <w:pPr>
              <w:numPr>
                <w:ilvl w:val="1"/>
                <w:numId w:val="45"/>
              </w:numPr>
              <w:spacing w:after="0"/>
              <w:rPr>
                <w:lang w:eastAsia="ko-KR"/>
              </w:rPr>
            </w:pPr>
            <w:r>
              <w:rPr>
                <w:lang w:eastAsia="ko-KR"/>
              </w:rPr>
              <w:t>Handshaking procedures between transmitter and the receiver</w:t>
            </w:r>
          </w:p>
          <w:p w14:paraId="21C81BA7" w14:textId="77777777" w:rsidR="002C4293" w:rsidRDefault="002C4293" w:rsidP="002C4293">
            <w:pPr>
              <w:numPr>
                <w:ilvl w:val="0"/>
                <w:numId w:val="45"/>
              </w:numPr>
              <w:spacing w:after="0"/>
              <w:rPr>
                <w:lang w:eastAsia="ko-KR"/>
              </w:rPr>
            </w:pPr>
            <w:r>
              <w:rPr>
                <w:lang w:eastAsia="ko-KR"/>
              </w:rPr>
              <w:t>Further consideration is required regarding the detailed solutions and their benefits for mitigation of impact of interference on NR-U when the specifications are to be developed.</w:t>
            </w:r>
          </w:p>
          <w:p w14:paraId="14D9937D" w14:textId="77777777" w:rsidR="002C4293" w:rsidRDefault="002C4293" w:rsidP="002C4293">
            <w:pPr>
              <w:rPr>
                <w:lang w:eastAsia="ko-KR"/>
              </w:rPr>
            </w:pPr>
          </w:p>
          <w:p w14:paraId="79FBD043" w14:textId="77777777" w:rsidR="002C4293" w:rsidRDefault="002C4293" w:rsidP="002C4293">
            <w:pPr>
              <w:rPr>
                <w:lang w:eastAsia="ko-KR"/>
              </w:rPr>
            </w:pPr>
            <w:r>
              <w:rPr>
                <w:highlight w:val="green"/>
                <w:lang w:eastAsia="ko-KR"/>
              </w:rPr>
              <w:t>Agreement:</w:t>
            </w:r>
          </w:p>
          <w:p w14:paraId="4C71A0D6" w14:textId="77777777" w:rsidR="002C4293" w:rsidRDefault="002C4293" w:rsidP="002C4293">
            <w:pPr>
              <w:rPr>
                <w:lang w:eastAsia="ko-KR"/>
              </w:rPr>
            </w:pPr>
            <w:r>
              <w:rPr>
                <w:lang w:eastAsia="ko-KR"/>
              </w:rPr>
              <w:t>Adopt the following text for the TR:</w:t>
            </w:r>
          </w:p>
          <w:p w14:paraId="3E340D61" w14:textId="77777777" w:rsidR="002C4293" w:rsidRDefault="002C4293" w:rsidP="002C4293">
            <w:pPr>
              <w:numPr>
                <w:ilvl w:val="0"/>
                <w:numId w:val="45"/>
              </w:numPr>
              <w:spacing w:after="0"/>
              <w:rPr>
                <w:lang w:eastAsia="ko-KR"/>
              </w:rPr>
            </w:pPr>
            <w:r>
              <w:rPr>
                <w:lang w:eastAsia="ko-KR"/>
              </w:rPr>
              <w:t>Means to facilitate spatial reuse, or frequency reuse 1 operation of NR-U have been studied. Possible mechanisms include at least:</w:t>
            </w:r>
          </w:p>
          <w:p w14:paraId="6DF221B2" w14:textId="77777777" w:rsidR="002C4293" w:rsidRDefault="002C4293" w:rsidP="002C4293">
            <w:pPr>
              <w:numPr>
                <w:ilvl w:val="1"/>
                <w:numId w:val="45"/>
              </w:numPr>
              <w:spacing w:after="0"/>
              <w:rPr>
                <w:lang w:eastAsia="ko-KR"/>
              </w:rPr>
            </w:pPr>
            <w:r>
              <w:rPr>
                <w:lang w:eastAsia="ko-KR"/>
              </w:rPr>
              <w:t>alignment of starting points for transmission (and consequently time instances for at least the last CCA)</w:t>
            </w:r>
          </w:p>
          <w:p w14:paraId="7D03933C" w14:textId="77777777" w:rsidR="002C4293" w:rsidRDefault="002C4293" w:rsidP="002C4293">
            <w:pPr>
              <w:numPr>
                <w:ilvl w:val="1"/>
                <w:numId w:val="45"/>
              </w:numPr>
              <w:spacing w:after="0"/>
              <w:rPr>
                <w:lang w:eastAsia="ko-KR"/>
              </w:rPr>
            </w:pPr>
            <w:r>
              <w:rPr>
                <w:lang w:eastAsia="ko-KR"/>
              </w:rPr>
              <w:t xml:space="preserve">exchange and coordination of LBT related parameters amongst different NR-U </w:t>
            </w:r>
            <w:proofErr w:type="spellStart"/>
            <w:r>
              <w:rPr>
                <w:lang w:eastAsia="ko-KR"/>
              </w:rPr>
              <w:t>gNBs</w:t>
            </w:r>
            <w:proofErr w:type="spellEnd"/>
            <w:r>
              <w:rPr>
                <w:lang w:eastAsia="ko-KR"/>
              </w:rPr>
              <w:t xml:space="preserve"> or UEs</w:t>
            </w:r>
          </w:p>
          <w:p w14:paraId="0D346274" w14:textId="77777777" w:rsidR="002C4293" w:rsidRDefault="002C4293" w:rsidP="002C4293">
            <w:pPr>
              <w:numPr>
                <w:ilvl w:val="1"/>
                <w:numId w:val="45"/>
              </w:numPr>
              <w:spacing w:after="0"/>
              <w:rPr>
                <w:lang w:eastAsia="ko-KR"/>
              </w:rPr>
            </w:pPr>
            <w:r>
              <w:rPr>
                <w:lang w:eastAsia="ko-KR"/>
              </w:rPr>
              <w:t>means to determine whether interference originates from other NR-U nodes</w:t>
            </w:r>
          </w:p>
          <w:p w14:paraId="2DB1C725" w14:textId="77777777" w:rsidR="002C4293" w:rsidRDefault="002C4293" w:rsidP="002C4293">
            <w:pPr>
              <w:numPr>
                <w:ilvl w:val="1"/>
                <w:numId w:val="45"/>
              </w:numPr>
              <w:spacing w:after="0"/>
              <w:rPr>
                <w:lang w:eastAsia="ko-KR"/>
              </w:rPr>
            </w:pPr>
            <w:r>
              <w:rPr>
                <w:lang w:eastAsia="ko-KR"/>
              </w:rPr>
              <w:t>Enhancements to L1 measurement and reporting of interference observed by a UE</w:t>
            </w:r>
          </w:p>
          <w:p w14:paraId="1831A977" w14:textId="77777777" w:rsidR="002C4293" w:rsidRDefault="002C4293" w:rsidP="002C4293">
            <w:pPr>
              <w:numPr>
                <w:ilvl w:val="1"/>
                <w:numId w:val="45"/>
              </w:numPr>
              <w:spacing w:after="0"/>
              <w:rPr>
                <w:lang w:eastAsia="ko-KR"/>
              </w:rPr>
            </w:pPr>
            <w:r>
              <w:rPr>
                <w:lang w:eastAsia="ko-KR"/>
              </w:rPr>
              <w:t>adjustment of energy/signal detection thresholds</w:t>
            </w:r>
          </w:p>
          <w:p w14:paraId="443EF799" w14:textId="77777777" w:rsidR="002C4293" w:rsidRDefault="002C4293" w:rsidP="002C4293">
            <w:pPr>
              <w:numPr>
                <w:ilvl w:val="0"/>
                <w:numId w:val="45"/>
              </w:numPr>
              <w:spacing w:after="0"/>
              <w:rPr>
                <w:lang w:eastAsia="ko-KR"/>
              </w:rPr>
            </w:pPr>
            <w:r>
              <w:rPr>
                <w:lang w:eastAsia="ko-KR"/>
              </w:rPr>
              <w:t>Further consideration is required regarding the detailed solutions and their benefits for facilitating spatial reuse in NR-U when the specifications are to be developed, taking into account regulations.</w:t>
            </w:r>
          </w:p>
          <w:p w14:paraId="3EAD795B" w14:textId="77777777" w:rsidR="002C4293" w:rsidRDefault="002C4293" w:rsidP="002C4293">
            <w:pPr>
              <w:rPr>
                <w:lang w:eastAsia="ko-KR"/>
              </w:rPr>
            </w:pPr>
          </w:p>
          <w:p w14:paraId="20156A8F" w14:textId="77777777" w:rsidR="002C4293" w:rsidRDefault="002C4293" w:rsidP="002C4293">
            <w:pPr>
              <w:rPr>
                <w:lang w:eastAsia="ko-KR"/>
              </w:rPr>
            </w:pPr>
            <w:r>
              <w:rPr>
                <w:highlight w:val="green"/>
                <w:lang w:eastAsia="ko-KR"/>
              </w:rPr>
              <w:t>Agreement:</w:t>
            </w:r>
          </w:p>
          <w:p w14:paraId="70A5A2E6" w14:textId="77777777" w:rsidR="002C4293" w:rsidRDefault="002C4293" w:rsidP="002C4293">
            <w:pPr>
              <w:rPr>
                <w:lang w:eastAsia="ko-KR"/>
              </w:rPr>
            </w:pPr>
            <w:r>
              <w:rPr>
                <w:lang w:eastAsia="ko-KR"/>
              </w:rPr>
              <w:t>Adopt the following text for the TR:</w:t>
            </w:r>
          </w:p>
          <w:p w14:paraId="1D673F2D" w14:textId="77777777" w:rsidR="002C4293" w:rsidRDefault="002C4293" w:rsidP="002C4293">
            <w:pPr>
              <w:rPr>
                <w:lang w:eastAsia="ko-KR"/>
              </w:rPr>
            </w:pPr>
            <w:r>
              <w:rPr>
                <w:lang w:eastAsia="ko-KR"/>
              </w:rPr>
              <w:t xml:space="preserve">“Channel access mechanisms for beamformed transmissions have been studied. It has been identified that omni-directional LBT should be supported. </w:t>
            </w:r>
          </w:p>
          <w:p w14:paraId="1CEF714C" w14:textId="77777777" w:rsidR="002C4293" w:rsidRDefault="002C4293" w:rsidP="002C4293">
            <w:pPr>
              <w:rPr>
                <w:lang w:eastAsia="ko-KR"/>
              </w:rPr>
            </w:pPr>
          </w:p>
          <w:p w14:paraId="28DA432F" w14:textId="77777777" w:rsidR="002C4293" w:rsidRDefault="002C4293" w:rsidP="002C4293">
            <w:pPr>
              <w:rPr>
                <w:lang w:eastAsia="ko-KR"/>
              </w:rPr>
            </w:pPr>
            <w:r>
              <w:rPr>
                <w:lang w:eastAsia="ko-KR"/>
              </w:rPr>
              <w:t>Using directional LBT for beamformed transmissions, i.e. LBT performed in the direction of the transmitted beam has also been studied.</w:t>
            </w:r>
          </w:p>
          <w:p w14:paraId="58501BFE" w14:textId="77777777" w:rsidR="002C4293" w:rsidRDefault="002C4293" w:rsidP="002C4293">
            <w:pPr>
              <w:rPr>
                <w:lang w:eastAsia="ko-KR"/>
              </w:rPr>
            </w:pPr>
            <w:r>
              <w:rPr>
                <w:lang w:eastAsia="ko-KR"/>
              </w:rPr>
              <w:t>Further consideration is required regarding directional LBT and its benefits for beamformed transmissions when the specifications are to be developed, taking into account regulations and fair co-existence with other technologies.”</w:t>
            </w:r>
          </w:p>
          <w:p w14:paraId="144EC8C7" w14:textId="77777777" w:rsidR="002C4293" w:rsidRDefault="002C4293" w:rsidP="002C4293">
            <w:pPr>
              <w:rPr>
                <w:lang w:eastAsia="ko-KR"/>
              </w:rPr>
            </w:pPr>
          </w:p>
          <w:p w14:paraId="2D79242E" w14:textId="77777777" w:rsidR="002C4293" w:rsidRDefault="002C4293" w:rsidP="002C4293">
            <w:pPr>
              <w:rPr>
                <w:lang w:eastAsia="ko-KR"/>
              </w:rPr>
            </w:pPr>
            <w:r>
              <w:rPr>
                <w:highlight w:val="green"/>
                <w:lang w:eastAsia="ko-KR"/>
              </w:rPr>
              <w:t>Agreement:</w:t>
            </w:r>
          </w:p>
          <w:p w14:paraId="1B6DC0CB" w14:textId="77777777" w:rsidR="002C4293" w:rsidRDefault="002C4293" w:rsidP="002C4293">
            <w:pPr>
              <w:rPr>
                <w:lang w:eastAsia="ko-KR"/>
              </w:rPr>
            </w:pPr>
            <w:r>
              <w:rPr>
                <w:lang w:eastAsia="ko-KR"/>
              </w:rPr>
              <w:t>Capture the following in the TR:</w:t>
            </w:r>
          </w:p>
          <w:p w14:paraId="5C89FB8B" w14:textId="77777777" w:rsidR="002C4293" w:rsidRDefault="002C4293" w:rsidP="002C4293">
            <w:pPr>
              <w:rPr>
                <w:lang w:eastAsia="ko-KR"/>
              </w:rPr>
            </w:pPr>
            <w:r>
              <w:rPr>
                <w:lang w:eastAsia="ko-KR"/>
              </w:rPr>
              <w:t>For FBE:</w:t>
            </w:r>
          </w:p>
          <w:p w14:paraId="3483EE7F" w14:textId="77777777" w:rsidR="002C4293" w:rsidRDefault="002C4293" w:rsidP="002C4293">
            <w:pPr>
              <w:numPr>
                <w:ilvl w:val="0"/>
                <w:numId w:val="46"/>
              </w:numPr>
              <w:spacing w:after="0"/>
              <w:rPr>
                <w:lang w:eastAsia="ko-KR"/>
              </w:rPr>
            </w:pPr>
            <w:r>
              <w:rPr>
                <w:lang w:eastAsia="ko-KR"/>
              </w:rPr>
              <w:t>gNB acquires COT with Cat2 immediately prior to the fixed frame period</w:t>
            </w:r>
          </w:p>
          <w:p w14:paraId="4461404C" w14:textId="77777777" w:rsidR="002C4293" w:rsidRDefault="002C4293" w:rsidP="002C4293">
            <w:pPr>
              <w:numPr>
                <w:ilvl w:val="0"/>
                <w:numId w:val="46"/>
              </w:numPr>
              <w:spacing w:after="0"/>
              <w:rPr>
                <w:lang w:eastAsia="ko-KR"/>
              </w:rPr>
            </w:pPr>
            <w:r>
              <w:rPr>
                <w:lang w:eastAsia="ko-KR"/>
              </w:rPr>
              <w:t>within the gNB acquired COT, if a gap is &lt;= 16 us, Cat 1 can be used by the gNB and associated UEs</w:t>
            </w:r>
          </w:p>
          <w:p w14:paraId="61EC8C5B" w14:textId="77777777" w:rsidR="002C4293" w:rsidRDefault="002C4293" w:rsidP="002C4293">
            <w:pPr>
              <w:numPr>
                <w:ilvl w:val="0"/>
                <w:numId w:val="46"/>
              </w:numPr>
              <w:spacing w:after="0"/>
              <w:rPr>
                <w:lang w:eastAsia="ko-KR"/>
              </w:rPr>
            </w:pPr>
            <w:r>
              <w:rPr>
                <w:lang w:eastAsia="ko-KR"/>
              </w:rPr>
              <w:t>within the gNB acquired COT, if a gap is &gt; 16 us, Cat 2 should be used by the gNB and associated UEs</w:t>
            </w:r>
          </w:p>
          <w:p w14:paraId="4AD17CB7" w14:textId="77777777" w:rsidR="002C4293" w:rsidRDefault="002C4293" w:rsidP="002C4293">
            <w:pPr>
              <w:numPr>
                <w:ilvl w:val="0"/>
                <w:numId w:val="46"/>
              </w:numPr>
              <w:spacing w:after="0"/>
              <w:rPr>
                <w:lang w:eastAsia="ko-KR"/>
              </w:rPr>
            </w:pPr>
            <w:r>
              <w:rPr>
                <w:lang w:eastAsia="ko-KR"/>
              </w:rPr>
              <w:t>Note: This is intended to be aligned with any regulations for FBE operation</w:t>
            </w:r>
          </w:p>
          <w:p w14:paraId="61AA4368" w14:textId="77777777" w:rsidR="002C4293" w:rsidRPr="00EB6E1E" w:rsidRDefault="002C4293" w:rsidP="002C4293">
            <w:pPr>
              <w:jc w:val="both"/>
              <w:rPr>
                <w:rFonts w:eastAsia="游明朝"/>
                <w:u w:val="single"/>
                <w:lang w:eastAsia="ja-JP"/>
              </w:rPr>
            </w:pP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66CE1DB" w14:textId="77777777" w:rsidR="002C4293" w:rsidRPr="001243DE" w:rsidRDefault="002C4293" w:rsidP="002C4293">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2A21634E" w14:textId="77777777" w:rsidR="002C4293" w:rsidRPr="001243DE" w:rsidRDefault="002C4293" w:rsidP="002C4293">
            <w:pPr>
              <w:numPr>
                <w:ilvl w:val="0"/>
                <w:numId w:val="38"/>
              </w:numPr>
              <w:spacing w:after="0"/>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proofErr w:type="spellStart"/>
            <w:r w:rsidRPr="001243DE">
              <w:rPr>
                <w:rFonts w:cs="Times"/>
                <w:lang w:val="en-US" w:eastAsia="x-none"/>
              </w:rPr>
              <w:t>UL</w:t>
            </w:r>
            <w:proofErr w:type="spellEnd"/>
            <w:r w:rsidRPr="001243DE">
              <w:rPr>
                <w:rFonts w:cs="Times"/>
                <w:lang w:val="en-US" w:eastAsia="x-none"/>
              </w:rPr>
              <w:t>,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5DEB6B85" w14:textId="77777777" w:rsidR="002C4293" w:rsidRPr="001243DE" w:rsidRDefault="002C4293" w:rsidP="002C4293">
            <w:pPr>
              <w:numPr>
                <w:ilvl w:val="1"/>
                <w:numId w:val="37"/>
              </w:numPr>
              <w:spacing w:after="0"/>
              <w:rPr>
                <w:rFonts w:cs="Times"/>
                <w:lang w:val="en-US" w:eastAsia="x-none"/>
              </w:rPr>
            </w:pPr>
            <w:r w:rsidRPr="001243DE">
              <w:rPr>
                <w:rFonts w:cs="Times"/>
                <w:lang w:val="en-US" w:eastAsia="x-none"/>
              </w:rPr>
              <w:t xml:space="preserve">Timing Advance </w:t>
            </w:r>
          </w:p>
          <w:p w14:paraId="2B88B265" w14:textId="77777777" w:rsidR="002C4293" w:rsidRPr="001243DE" w:rsidRDefault="002C4293" w:rsidP="002C4293">
            <w:pPr>
              <w:numPr>
                <w:ilvl w:val="1"/>
                <w:numId w:val="37"/>
              </w:numPr>
              <w:spacing w:after="0"/>
              <w:rPr>
                <w:rFonts w:cs="Times"/>
                <w:lang w:val="en-US" w:eastAsia="x-none"/>
              </w:rPr>
            </w:pPr>
            <w:r w:rsidRPr="001243DE">
              <w:rPr>
                <w:rFonts w:cs="Times"/>
                <w:lang w:val="en-US" w:eastAsia="x-none"/>
              </w:rPr>
              <w:t xml:space="preserve">CP extension </w:t>
            </w:r>
          </w:p>
          <w:p w14:paraId="3630A7CE" w14:textId="77777777" w:rsidR="002C4293" w:rsidRPr="001243DE" w:rsidRDefault="002C4293" w:rsidP="002C4293">
            <w:pPr>
              <w:numPr>
                <w:ilvl w:val="2"/>
                <w:numId w:val="37"/>
              </w:numPr>
              <w:spacing w:after="0"/>
              <w:rPr>
                <w:rFonts w:cs="Times"/>
                <w:lang w:val="en-US" w:eastAsia="x-none"/>
              </w:rPr>
            </w:pPr>
            <w:r w:rsidRPr="001243DE">
              <w:rPr>
                <w:rFonts w:cs="Times"/>
                <w:lang w:val="en-US" w:eastAsia="x-none"/>
              </w:rPr>
              <w:t>max value of not more than one OFDM symbol</w:t>
            </w:r>
          </w:p>
          <w:p w14:paraId="03A25EE2" w14:textId="77777777" w:rsidR="002C4293" w:rsidRPr="001243DE" w:rsidRDefault="002C4293" w:rsidP="002C4293">
            <w:pPr>
              <w:numPr>
                <w:ilvl w:val="1"/>
                <w:numId w:val="37"/>
              </w:numPr>
              <w:spacing w:after="0"/>
              <w:rPr>
                <w:rFonts w:cs="Times"/>
                <w:lang w:val="en-US" w:eastAsia="x-none"/>
              </w:rPr>
            </w:pPr>
            <w:r w:rsidRPr="001243DE">
              <w:rPr>
                <w:rFonts w:cs="Times"/>
                <w:lang w:val="en-US" w:eastAsia="x-none"/>
              </w:rPr>
              <w:t>Shortening of DL or UL transmission duration by one or more OFDM-symbol(s) by puncturing or rate matching</w:t>
            </w:r>
          </w:p>
          <w:p w14:paraId="071EBDCD" w14:textId="77777777" w:rsidR="002C4293" w:rsidRPr="001243DE" w:rsidRDefault="002C4293" w:rsidP="002C4293">
            <w:pPr>
              <w:numPr>
                <w:ilvl w:val="1"/>
                <w:numId w:val="37"/>
              </w:numPr>
              <w:spacing w:after="0"/>
              <w:rPr>
                <w:rFonts w:cs="Times"/>
                <w:lang w:val="en-US" w:eastAsia="x-none"/>
              </w:rPr>
            </w:pPr>
            <w:r w:rsidRPr="001243DE">
              <w:rPr>
                <w:rFonts w:cs="Times"/>
                <w:lang w:val="en-US" w:eastAsia="x-none"/>
              </w:rPr>
              <w:t>Note: the mechanisms applied in each case may be different for different SCSs</w:t>
            </w:r>
          </w:p>
          <w:p w14:paraId="41640FB4" w14:textId="77777777" w:rsidR="002C4293" w:rsidRPr="001243DE" w:rsidRDefault="002C4293" w:rsidP="002C4293">
            <w:pPr>
              <w:numPr>
                <w:ilvl w:val="0"/>
                <w:numId w:val="38"/>
              </w:numPr>
              <w:spacing w:after="0"/>
              <w:rPr>
                <w:rFonts w:cs="Times"/>
                <w:lang w:val="en-US" w:eastAsia="x-none"/>
              </w:rPr>
            </w:pPr>
            <w:r w:rsidRPr="001243DE">
              <w:rPr>
                <w:rFonts w:cs="Times"/>
                <w:lang w:val="en-US" w:eastAsia="x-none"/>
              </w:rPr>
              <w:t>FFS: how to signal the way of creating the gap to the UEs</w:t>
            </w:r>
          </w:p>
          <w:p w14:paraId="1E2B2118" w14:textId="77777777" w:rsidR="000F4F71" w:rsidRPr="000F4F71" w:rsidRDefault="000F4F71" w:rsidP="002C4293">
            <w:pPr>
              <w:spacing w:after="0"/>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25DD5820" w14:textId="77777777" w:rsidR="002C4293" w:rsidRDefault="002C4293" w:rsidP="002C4293">
            <w:pPr>
              <w:rPr>
                <w:lang w:eastAsia="x-none"/>
              </w:rPr>
            </w:pPr>
            <w:r w:rsidRPr="006370D7">
              <w:rPr>
                <w:highlight w:val="green"/>
                <w:lang w:eastAsia="x-none"/>
              </w:rPr>
              <w:t>Agreement:</w:t>
            </w:r>
          </w:p>
          <w:p w14:paraId="378A9765" w14:textId="77777777" w:rsidR="002C4293" w:rsidRDefault="002C4293" w:rsidP="002C4293">
            <w:pPr>
              <w:rPr>
                <w:lang w:eastAsia="x-none"/>
              </w:rPr>
            </w:pPr>
            <w:r>
              <w:rPr>
                <w:lang w:eastAsia="x-none"/>
              </w:rPr>
              <w:t>For initiation of a gNB transmission:</w:t>
            </w:r>
          </w:p>
          <w:p w14:paraId="5ADEDA60" w14:textId="77777777" w:rsidR="002C4293" w:rsidRDefault="002C4293" w:rsidP="002C4293">
            <w:pPr>
              <w:numPr>
                <w:ilvl w:val="0"/>
                <w:numId w:val="47"/>
              </w:numPr>
              <w:spacing w:after="0"/>
              <w:rPr>
                <w:lang w:eastAsia="x-none"/>
              </w:rPr>
            </w:pPr>
            <w:r>
              <w:rPr>
                <w:lang w:eastAsia="x-none"/>
              </w:rPr>
              <w:t>LBT other than Cat 4 is not used for DRS multiplexed with unicast data</w:t>
            </w:r>
          </w:p>
          <w:p w14:paraId="326C892A" w14:textId="77777777" w:rsidR="002C4293" w:rsidRDefault="002C4293" w:rsidP="002C4293">
            <w:pPr>
              <w:numPr>
                <w:ilvl w:val="0"/>
                <w:numId w:val="47"/>
              </w:numPr>
              <w:spacing w:after="0"/>
              <w:rPr>
                <w:lang w:eastAsia="x-none"/>
              </w:rPr>
            </w:pPr>
            <w:r>
              <w:rPr>
                <w:lang w:eastAsia="x-none"/>
              </w:rPr>
              <w:t>LBT other than Cat 4 is not used for PDCCH and/or PDSCH transmission outside of DRS.</w:t>
            </w:r>
          </w:p>
          <w:p w14:paraId="08D6E681" w14:textId="77777777" w:rsidR="002C4293" w:rsidRDefault="002C4293" w:rsidP="002C4293">
            <w:pPr>
              <w:rPr>
                <w:lang w:eastAsia="x-none"/>
              </w:rPr>
            </w:pPr>
            <w:r>
              <w:rPr>
                <w:lang w:eastAsia="x-none"/>
              </w:rPr>
              <w:t>Note:</w:t>
            </w:r>
          </w:p>
          <w:p w14:paraId="375598F6" w14:textId="77777777" w:rsidR="002C4293" w:rsidRDefault="002C4293" w:rsidP="002C4293">
            <w:pPr>
              <w:numPr>
                <w:ilvl w:val="0"/>
                <w:numId w:val="48"/>
              </w:numPr>
              <w:spacing w:after="0"/>
              <w:rPr>
                <w:lang w:eastAsia="x-none"/>
              </w:rPr>
            </w:pPr>
            <w:r>
              <w:rPr>
                <w:lang w:eastAsia="x-none"/>
              </w:rPr>
              <w:t>This does not preclude the use of Cat 2 for transmission on a LBT bandwidth if it is allowed for the case of transmission on multiple LBT bandwidths</w:t>
            </w:r>
          </w:p>
          <w:p w14:paraId="69D9F4C0" w14:textId="77777777" w:rsidR="002C4293" w:rsidRDefault="002C4293" w:rsidP="002C4293">
            <w:pPr>
              <w:rPr>
                <w:lang w:eastAsia="x-none"/>
              </w:rPr>
            </w:pPr>
          </w:p>
          <w:p w14:paraId="698F4C5A" w14:textId="77777777" w:rsidR="002C4293" w:rsidRDefault="002C4293" w:rsidP="002C4293">
            <w:pPr>
              <w:rPr>
                <w:lang w:eastAsia="x-none"/>
              </w:rPr>
            </w:pPr>
            <w:r w:rsidRPr="00107C07">
              <w:rPr>
                <w:highlight w:val="green"/>
                <w:lang w:eastAsia="x-none"/>
              </w:rPr>
              <w:t>Agreement:</w:t>
            </w:r>
          </w:p>
          <w:p w14:paraId="39711A66" w14:textId="77777777" w:rsidR="002C4293" w:rsidRDefault="002C4293" w:rsidP="002C4293">
            <w:pPr>
              <w:rPr>
                <w:lang w:eastAsia="x-none"/>
              </w:rPr>
            </w:pPr>
            <w:r>
              <w:rPr>
                <w:lang w:eastAsia="x-none"/>
              </w:rPr>
              <w:t>LBT other than Cat4 is not considered for UL transmissions that are part of a RACH procedure that initiate a channel occupancy</w:t>
            </w:r>
          </w:p>
          <w:p w14:paraId="430E7EA4" w14:textId="77777777" w:rsidR="002C4293" w:rsidRDefault="002C4293" w:rsidP="002C4293">
            <w:pPr>
              <w:numPr>
                <w:ilvl w:val="0"/>
                <w:numId w:val="48"/>
              </w:numPr>
              <w:spacing w:after="0"/>
              <w:rPr>
                <w:lang w:eastAsia="x-none"/>
              </w:rPr>
            </w:pPr>
            <w:r>
              <w:rPr>
                <w:lang w:eastAsia="x-none"/>
              </w:rPr>
              <w:t>Note: This does not preclude the use of Cat 2 for transmission on a LBT bandwidth if it is allowed for the case of transmission on multiple LBT bandwidths</w:t>
            </w:r>
          </w:p>
          <w:p w14:paraId="34EE8AB8" w14:textId="77777777" w:rsidR="00073A48" w:rsidRPr="002C4293" w:rsidRDefault="00073A48" w:rsidP="0084686F">
            <w:pPr>
              <w:spacing w:after="0"/>
              <w:rPr>
                <w:lang w:eastAsia="ja-JP"/>
              </w:rPr>
            </w:pPr>
          </w:p>
        </w:tc>
      </w:tr>
    </w:tbl>
    <w:p w14:paraId="3E531FD6" w14:textId="77777777" w:rsidR="00073A48" w:rsidRDefault="00073A48" w:rsidP="005F28B0">
      <w:pPr>
        <w:rPr>
          <w:lang w:eastAsia="ja-JP"/>
        </w:rPr>
      </w:pPr>
    </w:p>
    <w:sectPr w:rsidR="00073A4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12172" w14:textId="77777777" w:rsidR="00EF3D8B" w:rsidRDefault="00EF3D8B">
      <w:r>
        <w:separator/>
      </w:r>
    </w:p>
  </w:endnote>
  <w:endnote w:type="continuationSeparator" w:id="0">
    <w:p w14:paraId="751BBC1C" w14:textId="77777777" w:rsidR="00EF3D8B" w:rsidRDefault="00EF3D8B">
      <w:r>
        <w:continuationSeparator/>
      </w:r>
    </w:p>
  </w:endnote>
  <w:endnote w:type="continuationNotice" w:id="1">
    <w:p w14:paraId="2F13DDAE" w14:textId="77777777" w:rsidR="00EF3D8B" w:rsidRDefault="00EF3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4EEB75E8"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3491B">
      <w:rPr>
        <w:rStyle w:val="af5"/>
      </w:rPr>
      <w:t>2</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E2183" w14:textId="77777777" w:rsidR="00EF3D8B" w:rsidRDefault="00EF3D8B">
      <w:r>
        <w:separator/>
      </w:r>
    </w:p>
  </w:footnote>
  <w:footnote w:type="continuationSeparator" w:id="0">
    <w:p w14:paraId="2B10EBC9" w14:textId="77777777" w:rsidR="00EF3D8B" w:rsidRDefault="00EF3D8B">
      <w:r>
        <w:continuationSeparator/>
      </w:r>
    </w:p>
  </w:footnote>
  <w:footnote w:type="continuationNotice" w:id="1">
    <w:p w14:paraId="7B8719EE" w14:textId="77777777" w:rsidR="00EF3D8B" w:rsidRDefault="00EF3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1"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7"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5"/>
  </w:num>
  <w:num w:numId="3">
    <w:abstractNumId w:val="23"/>
  </w:num>
  <w:num w:numId="4">
    <w:abstractNumId w:val="39"/>
  </w:num>
  <w:num w:numId="5">
    <w:abstractNumId w:val="29"/>
  </w:num>
  <w:num w:numId="6">
    <w:abstractNumId w:val="30"/>
  </w:num>
  <w:num w:numId="7">
    <w:abstractNumId w:val="26"/>
  </w:num>
  <w:num w:numId="8">
    <w:abstractNumId w:val="43"/>
  </w:num>
  <w:num w:numId="9">
    <w:abstractNumId w:val="19"/>
  </w:num>
  <w:num w:numId="10">
    <w:abstractNumId w:val="38"/>
  </w:num>
  <w:num w:numId="11">
    <w:abstractNumId w:val="37"/>
  </w:num>
  <w:num w:numId="12">
    <w:abstractNumId w:val="10"/>
  </w:num>
  <w:num w:numId="13">
    <w:abstractNumId w:val="17"/>
  </w:num>
  <w:num w:numId="14">
    <w:abstractNumId w:val="11"/>
  </w:num>
  <w:num w:numId="15">
    <w:abstractNumId w:val="14"/>
  </w:num>
  <w:num w:numId="16">
    <w:abstractNumId w:val="5"/>
  </w:num>
  <w:num w:numId="17">
    <w:abstractNumId w:val="16"/>
  </w:num>
  <w:num w:numId="18">
    <w:abstractNumId w:val="15"/>
  </w:num>
  <w:num w:numId="19">
    <w:abstractNumId w:val="22"/>
  </w:num>
  <w:num w:numId="20">
    <w:abstractNumId w:val="34"/>
  </w:num>
  <w:num w:numId="21">
    <w:abstractNumId w:val="0"/>
  </w:num>
  <w:num w:numId="22">
    <w:abstractNumId w:val="44"/>
  </w:num>
  <w:num w:numId="23">
    <w:abstractNumId w:val="25"/>
  </w:num>
  <w:num w:numId="24">
    <w:abstractNumId w:val="13"/>
  </w:num>
  <w:num w:numId="25">
    <w:abstractNumId w:val="41"/>
  </w:num>
  <w:num w:numId="26">
    <w:abstractNumId w:val="9"/>
  </w:num>
  <w:num w:numId="27">
    <w:abstractNumId w:val="7"/>
  </w:num>
  <w:num w:numId="28">
    <w:abstractNumId w:val="21"/>
  </w:num>
  <w:num w:numId="29">
    <w:abstractNumId w:val="24"/>
  </w:num>
  <w:num w:numId="30">
    <w:abstractNumId w:val="40"/>
  </w:num>
  <w:num w:numId="31">
    <w:abstractNumId w:val="36"/>
  </w:num>
  <w:num w:numId="32">
    <w:abstractNumId w:val="8"/>
  </w:num>
  <w:num w:numId="33">
    <w:abstractNumId w:val="4"/>
  </w:num>
  <w:num w:numId="34">
    <w:abstractNumId w:val="35"/>
  </w:num>
  <w:num w:numId="35">
    <w:abstractNumId w:val="2"/>
  </w:num>
  <w:num w:numId="36">
    <w:abstractNumId w:val="8"/>
  </w:num>
  <w:num w:numId="37">
    <w:abstractNumId w:val="28"/>
  </w:num>
  <w:num w:numId="38">
    <w:abstractNumId w:val="27"/>
  </w:num>
  <w:num w:numId="39">
    <w:abstractNumId w:val="12"/>
  </w:num>
  <w:num w:numId="40">
    <w:abstractNumId w:val="31"/>
  </w:num>
  <w:num w:numId="41">
    <w:abstractNumId w:val="6"/>
  </w:num>
  <w:num w:numId="42">
    <w:abstractNumId w:val="18"/>
  </w:num>
  <w:num w:numId="43">
    <w:abstractNumId w:val="3"/>
  </w:num>
  <w:num w:numId="44">
    <w:abstractNumId w:val="1"/>
  </w:num>
  <w:num w:numId="45">
    <w:abstractNumId w:val="35"/>
  </w:num>
  <w:num w:numId="46">
    <w:abstractNumId w:val="32"/>
  </w:num>
  <w:num w:numId="47">
    <w:abstractNumId w:val="33"/>
  </w:num>
  <w:num w:numId="48">
    <w:abstractNumId w:val="20"/>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54F7"/>
    <w:rsid w:val="00005BA8"/>
    <w:rsid w:val="00006987"/>
    <w:rsid w:val="00006F07"/>
    <w:rsid w:val="000071A7"/>
    <w:rsid w:val="000071DC"/>
    <w:rsid w:val="00007483"/>
    <w:rsid w:val="00010D87"/>
    <w:rsid w:val="0001175D"/>
    <w:rsid w:val="00011D9F"/>
    <w:rsid w:val="00011F63"/>
    <w:rsid w:val="00013795"/>
    <w:rsid w:val="00013CE7"/>
    <w:rsid w:val="00013E6F"/>
    <w:rsid w:val="00014051"/>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E90"/>
    <w:rsid w:val="000A42F7"/>
    <w:rsid w:val="000A478A"/>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BC1"/>
    <w:rsid w:val="000F72C1"/>
    <w:rsid w:val="000F766C"/>
    <w:rsid w:val="000F7713"/>
    <w:rsid w:val="0010053A"/>
    <w:rsid w:val="00100CDE"/>
    <w:rsid w:val="00101022"/>
    <w:rsid w:val="00101155"/>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127A"/>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960"/>
    <w:rsid w:val="001E496B"/>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0B40"/>
    <w:rsid w:val="00221270"/>
    <w:rsid w:val="002215AA"/>
    <w:rsid w:val="00221B5F"/>
    <w:rsid w:val="00221CE3"/>
    <w:rsid w:val="00222369"/>
    <w:rsid w:val="00222445"/>
    <w:rsid w:val="002225B3"/>
    <w:rsid w:val="002226F9"/>
    <w:rsid w:val="002227C2"/>
    <w:rsid w:val="00222D42"/>
    <w:rsid w:val="00222DE4"/>
    <w:rsid w:val="002252B6"/>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9BD"/>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3C3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0B65"/>
    <w:rsid w:val="002C101B"/>
    <w:rsid w:val="002C1516"/>
    <w:rsid w:val="002C1CE6"/>
    <w:rsid w:val="002C246A"/>
    <w:rsid w:val="002C27D6"/>
    <w:rsid w:val="002C3222"/>
    <w:rsid w:val="002C3270"/>
    <w:rsid w:val="002C32AD"/>
    <w:rsid w:val="002C3326"/>
    <w:rsid w:val="002C3343"/>
    <w:rsid w:val="002C4293"/>
    <w:rsid w:val="002C4466"/>
    <w:rsid w:val="002C595E"/>
    <w:rsid w:val="002C5B49"/>
    <w:rsid w:val="002C641C"/>
    <w:rsid w:val="002C750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6B73"/>
    <w:rsid w:val="003472E6"/>
    <w:rsid w:val="00347831"/>
    <w:rsid w:val="00347DFA"/>
    <w:rsid w:val="00347F65"/>
    <w:rsid w:val="00347F6B"/>
    <w:rsid w:val="0035062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D49"/>
    <w:rsid w:val="003F6F52"/>
    <w:rsid w:val="003F7C34"/>
    <w:rsid w:val="004003D5"/>
    <w:rsid w:val="00400773"/>
    <w:rsid w:val="00400B59"/>
    <w:rsid w:val="00400C3F"/>
    <w:rsid w:val="00400CCA"/>
    <w:rsid w:val="00400ED6"/>
    <w:rsid w:val="00401213"/>
    <w:rsid w:val="00401416"/>
    <w:rsid w:val="00402FC7"/>
    <w:rsid w:val="004034D6"/>
    <w:rsid w:val="004036E8"/>
    <w:rsid w:val="00403722"/>
    <w:rsid w:val="004037BE"/>
    <w:rsid w:val="0040382E"/>
    <w:rsid w:val="004041F8"/>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DC2"/>
    <w:rsid w:val="00415E00"/>
    <w:rsid w:val="00416098"/>
    <w:rsid w:val="0041677D"/>
    <w:rsid w:val="00416B00"/>
    <w:rsid w:val="0041747B"/>
    <w:rsid w:val="00417910"/>
    <w:rsid w:val="00417EA7"/>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574"/>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0C5"/>
    <w:rsid w:val="005031A3"/>
    <w:rsid w:val="005032C8"/>
    <w:rsid w:val="00503B39"/>
    <w:rsid w:val="00503EA6"/>
    <w:rsid w:val="005056A6"/>
    <w:rsid w:val="005060DB"/>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471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91B"/>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CB0"/>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5A"/>
    <w:rsid w:val="00553DB7"/>
    <w:rsid w:val="00553DFD"/>
    <w:rsid w:val="005543AE"/>
    <w:rsid w:val="00554E5A"/>
    <w:rsid w:val="0055520D"/>
    <w:rsid w:val="00555A89"/>
    <w:rsid w:val="00555D5F"/>
    <w:rsid w:val="00555EBC"/>
    <w:rsid w:val="00556310"/>
    <w:rsid w:val="00557750"/>
    <w:rsid w:val="005605DB"/>
    <w:rsid w:val="0056094F"/>
    <w:rsid w:val="00560982"/>
    <w:rsid w:val="00560BE8"/>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56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864"/>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E7DF9"/>
    <w:rsid w:val="005F1514"/>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4B3"/>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B7E1A"/>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3060"/>
    <w:rsid w:val="006F3B59"/>
    <w:rsid w:val="006F4963"/>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2F"/>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2F8"/>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5DE"/>
    <w:rsid w:val="008347C5"/>
    <w:rsid w:val="00835FB0"/>
    <w:rsid w:val="008362B1"/>
    <w:rsid w:val="0083634B"/>
    <w:rsid w:val="008368D2"/>
    <w:rsid w:val="00836C3E"/>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686F"/>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C27"/>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AD9"/>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4F0D"/>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174"/>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58"/>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1C0"/>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775"/>
    <w:rsid w:val="00B77B67"/>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B0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2"/>
    <w:rsid w:val="00BF0C6D"/>
    <w:rsid w:val="00BF1878"/>
    <w:rsid w:val="00BF1EED"/>
    <w:rsid w:val="00BF234B"/>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AA"/>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4C7"/>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1EB3"/>
    <w:rsid w:val="00CA22C4"/>
    <w:rsid w:val="00CA2648"/>
    <w:rsid w:val="00CA3105"/>
    <w:rsid w:val="00CA32F2"/>
    <w:rsid w:val="00CA369C"/>
    <w:rsid w:val="00CA3809"/>
    <w:rsid w:val="00CA3A89"/>
    <w:rsid w:val="00CA3B17"/>
    <w:rsid w:val="00CA3EA2"/>
    <w:rsid w:val="00CA4910"/>
    <w:rsid w:val="00CA549E"/>
    <w:rsid w:val="00CA55F4"/>
    <w:rsid w:val="00CA562E"/>
    <w:rsid w:val="00CA574B"/>
    <w:rsid w:val="00CA641D"/>
    <w:rsid w:val="00CA68F4"/>
    <w:rsid w:val="00CA6B66"/>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6FD"/>
    <w:rsid w:val="00CF790D"/>
    <w:rsid w:val="00CF7F66"/>
    <w:rsid w:val="00D00002"/>
    <w:rsid w:val="00D01488"/>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319"/>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4B0"/>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87D"/>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8E8"/>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0FDA"/>
    <w:rsid w:val="00E8101D"/>
    <w:rsid w:val="00E81734"/>
    <w:rsid w:val="00E81945"/>
    <w:rsid w:val="00E823BF"/>
    <w:rsid w:val="00E82733"/>
    <w:rsid w:val="00E82750"/>
    <w:rsid w:val="00E82791"/>
    <w:rsid w:val="00E82911"/>
    <w:rsid w:val="00E8307B"/>
    <w:rsid w:val="00E837FB"/>
    <w:rsid w:val="00E83D0C"/>
    <w:rsid w:val="00E84758"/>
    <w:rsid w:val="00E8488A"/>
    <w:rsid w:val="00E84906"/>
    <w:rsid w:val="00E8497C"/>
    <w:rsid w:val="00E84A9F"/>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FC6"/>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75A"/>
    <w:rsid w:val="00EE3EDC"/>
    <w:rsid w:val="00EE4101"/>
    <w:rsid w:val="00EE4887"/>
    <w:rsid w:val="00EE4B61"/>
    <w:rsid w:val="00EE4C15"/>
    <w:rsid w:val="00EE537D"/>
    <w:rsid w:val="00EE539C"/>
    <w:rsid w:val="00EE5C48"/>
    <w:rsid w:val="00EE5E85"/>
    <w:rsid w:val="00EE5FA4"/>
    <w:rsid w:val="00EE64BA"/>
    <w:rsid w:val="00EE6BD6"/>
    <w:rsid w:val="00EE7051"/>
    <w:rsid w:val="00EE7BBB"/>
    <w:rsid w:val="00EF221F"/>
    <w:rsid w:val="00EF354D"/>
    <w:rsid w:val="00EF3D8B"/>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916"/>
    <w:rsid w:val="00F82144"/>
    <w:rsid w:val="00F82C5F"/>
    <w:rsid w:val="00F834FA"/>
    <w:rsid w:val="00F837A6"/>
    <w:rsid w:val="00F83AD5"/>
    <w:rsid w:val="00F83D7F"/>
    <w:rsid w:val="00F84467"/>
    <w:rsid w:val="00F845F7"/>
    <w:rsid w:val="00F86208"/>
    <w:rsid w:val="00F865A4"/>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0C9B"/>
    <w:rsid w:val="00FF21D4"/>
    <w:rsid w:val="00FF2A42"/>
    <w:rsid w:val="00FF4BDF"/>
    <w:rsid w:val="00FF4E66"/>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列出段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列出段落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980AD-5687-4213-9528-34BB31C8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2987</Words>
  <Characters>17028</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Panasonic</cp:lastModifiedBy>
  <cp:revision>3</cp:revision>
  <cp:lastPrinted>2010-04-02T09:58:00Z</cp:lastPrinted>
  <dcterms:created xsi:type="dcterms:W3CDTF">2019-03-29T04:47:00Z</dcterms:created>
  <dcterms:modified xsi:type="dcterms:W3CDTF">2019-03-29T04:48:00Z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